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1052977149" w:edGrp="everyone"/>
              <w:r w:rsidR="005E22EE">
                <w:rPr>
                  <w:rFonts w:asciiTheme="majorHAnsi" w:hAnsiTheme="majorHAnsi"/>
                  <w:sz w:val="20"/>
                  <w:szCs w:val="20"/>
                </w:rPr>
                <w:t>BU15</w:t>
              </w:r>
              <w:permEnd w:id="1052977149"/>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925453361" w:edGrp="everyone"/>
    <w:p w:rsidR="00AF3758" w:rsidRPr="00FB642D" w:rsidRDefault="00B90F54"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925453361"/>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B90F54"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80743274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807432740"/>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55261655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2616554"/>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B90F54"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64954435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649544358"/>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32900884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9008846"/>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B90F54"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19401869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94018699"/>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31237485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2374853"/>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B90F54"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209526002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095260026"/>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56087437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0874370"/>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B90F54"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96017733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96017733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30811091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8110916"/>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B90F54"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211911011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119110119"/>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148926103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9261038"/>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B90F54"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1579227636"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579227636"/>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171576356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5763564"/>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B90F54"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153749840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53749840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55458020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4580202"/>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B90F54"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183233456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83233456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63303235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3032359"/>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907674701" w:edGrp="everyone" w:displacedByCustomXml="prev"/>
        <w:p w:rsidR="001D6A5E" w:rsidRDefault="00C20BC4"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Management, Hospitality Management Emphasis</w:t>
          </w:r>
        </w:p>
        <w:permEnd w:id="907674701"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617881479" w:edGrp="everyone" w:displacedByCustomXml="prev"/>
        <w:p w:rsidR="001D6A5E" w:rsidRDefault="00C20BC4"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52.0901</w:t>
          </w:r>
        </w:p>
        <w:permEnd w:id="617881479"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172032046" w:edGrp="everyone" w:displacedByCustomXml="prev"/>
        <w:p w:rsidR="001D6A5E" w:rsidRDefault="00C20BC4"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w:t>
          </w:r>
          <w:proofErr w:type="gramStart"/>
          <w:r>
            <w:rPr>
              <w:rFonts w:asciiTheme="majorHAnsi" w:hAnsiTheme="majorHAnsi" w:cs="Arial"/>
              <w:sz w:val="20"/>
              <w:szCs w:val="20"/>
            </w:rPr>
            <w:t>,.</w:t>
          </w:r>
          <w:proofErr w:type="gramEnd"/>
          <w:r>
            <w:rPr>
              <w:rFonts w:asciiTheme="majorHAnsi" w:hAnsiTheme="majorHAnsi" w:cs="Arial"/>
              <w:sz w:val="20"/>
              <w:szCs w:val="20"/>
            </w:rPr>
            <w:t xml:space="preserve"> Melodie Philhours, </w:t>
          </w:r>
          <w:hyperlink r:id="rId8" w:history="1">
            <w:r w:rsidRPr="00B33F16">
              <w:rPr>
                <w:rStyle w:val="Hyperlink"/>
                <w:rFonts w:asciiTheme="majorHAnsi" w:hAnsiTheme="majorHAnsi" w:cs="Arial"/>
                <w:sz w:val="20"/>
                <w:szCs w:val="20"/>
              </w:rPr>
              <w:t>mphilhours@astate.edu</w:t>
            </w:r>
          </w:hyperlink>
          <w:r>
            <w:rPr>
              <w:rFonts w:asciiTheme="majorHAnsi" w:hAnsiTheme="majorHAnsi" w:cs="Arial"/>
              <w:sz w:val="20"/>
              <w:szCs w:val="20"/>
            </w:rPr>
            <w:t>, 870-680-8148</w:t>
          </w:r>
        </w:p>
        <w:permEnd w:id="172032046"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dateFormat w:val="M/d/yyyy"/>
          <w:lid w:val="en-US"/>
          <w:storeMappedDataAs w:val="dateTime"/>
          <w:calendar w:val="gregorian"/>
        </w:date>
      </w:sdtPr>
      <w:sdtEndPr/>
      <w:sdtContent>
        <w:permStart w:id="181419438" w:edGrp="everyone" w:displacedByCustomXml="prev"/>
        <w:p w:rsidR="001D6A5E" w:rsidRDefault="00C20BC4"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81419438"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C90AC033A87542BC8E6DECD5F3E7A572"/>
        </w:placeholder>
      </w:sdtPr>
      <w:sdtEndPr/>
      <w:sdtContent>
        <w:permStart w:id="1994922" w:edGrp="everyone" w:displacedByCustomXml="prev"/>
        <w:p w:rsidR="000D634E" w:rsidRPr="000D634E" w:rsidRDefault="000D634E" w:rsidP="000D634E">
          <w:pPr>
            <w:autoSpaceDE w:val="0"/>
            <w:autoSpaceDN w:val="0"/>
            <w:adjustRightInd w:val="0"/>
            <w:spacing w:after="0" w:line="501" w:lineRule="atLeast"/>
            <w:jc w:val="center"/>
            <w:rPr>
              <w:rFonts w:ascii="Myriad Pro Cond" w:eastAsia="Calibri" w:hAnsi="Myriad Pro Cond" w:cs="Myriad Pro Cond"/>
              <w:color w:val="000000"/>
              <w:sz w:val="44"/>
              <w:szCs w:val="44"/>
            </w:rPr>
          </w:pPr>
          <w:r w:rsidRPr="000D634E">
            <w:rPr>
              <w:rFonts w:ascii="Myriad Pro Cond" w:eastAsia="Calibri" w:hAnsi="Myriad Pro Cond" w:cs="Myriad Pro Cond"/>
              <w:b/>
              <w:bCs/>
              <w:color w:val="000000"/>
              <w:sz w:val="44"/>
              <w:szCs w:val="44"/>
            </w:rPr>
            <w:t xml:space="preserve">Department of Management and Marketing </w:t>
          </w:r>
        </w:p>
        <w:p w:rsidR="000D634E" w:rsidRPr="000D634E" w:rsidRDefault="000D634E" w:rsidP="000D634E">
          <w:pPr>
            <w:autoSpaceDE w:val="0"/>
            <w:autoSpaceDN w:val="0"/>
            <w:adjustRightInd w:val="0"/>
            <w:spacing w:after="0" w:line="201" w:lineRule="atLeast"/>
            <w:jc w:val="both"/>
            <w:rPr>
              <w:rFonts w:ascii="Myriad Pro" w:eastAsia="Calibri" w:hAnsi="Myriad Pro" w:cs="Myriad Pro"/>
              <w:color w:val="000000"/>
              <w:sz w:val="20"/>
              <w:szCs w:val="20"/>
            </w:rPr>
          </w:pPr>
          <w:r w:rsidRPr="000D634E">
            <w:rPr>
              <w:rFonts w:ascii="Myriad Pro" w:eastAsia="Calibri" w:hAnsi="Myriad Pro" w:cs="Myriad Pro"/>
              <w:i/>
              <w:iCs/>
              <w:color w:val="000000"/>
              <w:sz w:val="20"/>
              <w:szCs w:val="20"/>
            </w:rPr>
            <w:t xml:space="preserve">Associate Professor Melodie Philhours, Interim Chair </w:t>
          </w:r>
        </w:p>
        <w:p w:rsidR="000D634E" w:rsidRPr="000D634E" w:rsidRDefault="000D634E" w:rsidP="000D634E">
          <w:pPr>
            <w:autoSpaceDE w:val="0"/>
            <w:autoSpaceDN w:val="0"/>
            <w:adjustRightInd w:val="0"/>
            <w:spacing w:after="0" w:line="201" w:lineRule="atLeast"/>
            <w:jc w:val="both"/>
            <w:rPr>
              <w:rFonts w:ascii="Myriad Pro" w:eastAsia="Calibri" w:hAnsi="Myriad Pro" w:cs="Myriad Pro"/>
              <w:color w:val="000000"/>
              <w:sz w:val="20"/>
              <w:szCs w:val="20"/>
            </w:rPr>
          </w:pPr>
          <w:r w:rsidRPr="000D634E">
            <w:rPr>
              <w:rFonts w:ascii="Myriad Pro" w:eastAsia="Calibri" w:hAnsi="Myriad Pro" w:cs="Myriad Pro"/>
              <w:b/>
              <w:bCs/>
              <w:color w:val="000000"/>
              <w:sz w:val="20"/>
              <w:szCs w:val="20"/>
            </w:rPr>
            <w:t xml:space="preserve">Professors: </w:t>
          </w:r>
          <w:r w:rsidRPr="000D634E">
            <w:rPr>
              <w:rFonts w:ascii="Myriad Pro" w:eastAsia="Calibri" w:hAnsi="Myriad Pro" w:cs="Myriad Pro"/>
              <w:i/>
              <w:iCs/>
              <w:color w:val="000000"/>
              <w:sz w:val="20"/>
              <w:szCs w:val="20"/>
            </w:rPr>
            <w:t xml:space="preserve">Bevill, Frey, Hester, G. Hudson, T. Hudson, Nonis, Roe </w:t>
          </w:r>
        </w:p>
        <w:p w:rsidR="000D634E" w:rsidRPr="000D634E" w:rsidRDefault="000D634E" w:rsidP="000D634E">
          <w:pPr>
            <w:autoSpaceDE w:val="0"/>
            <w:autoSpaceDN w:val="0"/>
            <w:adjustRightInd w:val="0"/>
            <w:spacing w:after="0" w:line="201" w:lineRule="atLeast"/>
            <w:jc w:val="both"/>
            <w:rPr>
              <w:rFonts w:ascii="Myriad Pro" w:eastAsia="Calibri" w:hAnsi="Myriad Pro" w:cs="Myriad Pro"/>
              <w:color w:val="000000"/>
              <w:sz w:val="20"/>
              <w:szCs w:val="20"/>
            </w:rPr>
          </w:pPr>
          <w:r w:rsidRPr="000D634E">
            <w:rPr>
              <w:rFonts w:ascii="Myriad Pro" w:eastAsia="Calibri" w:hAnsi="Myriad Pro" w:cs="Myriad Pro"/>
              <w:b/>
              <w:bCs/>
              <w:color w:val="000000"/>
              <w:sz w:val="20"/>
              <w:szCs w:val="20"/>
            </w:rPr>
            <w:t xml:space="preserve">Associate Professors: </w:t>
          </w:r>
          <w:r w:rsidRPr="000D634E">
            <w:rPr>
              <w:rFonts w:ascii="Myriad Pro" w:eastAsia="Calibri" w:hAnsi="Myriad Pro" w:cs="Myriad Pro"/>
              <w:i/>
              <w:iCs/>
              <w:color w:val="000000"/>
              <w:sz w:val="20"/>
              <w:szCs w:val="20"/>
            </w:rPr>
            <w:t xml:space="preserve">Chang, Cocchiara, Hunt, Mello, Philhours, </w:t>
          </w:r>
          <w:proofErr w:type="spellStart"/>
          <w:r w:rsidRPr="000D634E">
            <w:rPr>
              <w:rFonts w:ascii="Myriad Pro" w:eastAsia="Calibri" w:hAnsi="Myriad Pro" w:cs="Myriad Pro"/>
              <w:i/>
              <w:iCs/>
              <w:color w:val="000000"/>
              <w:sz w:val="20"/>
              <w:szCs w:val="20"/>
            </w:rPr>
            <w:t>Relyea</w:t>
          </w:r>
          <w:proofErr w:type="spellEnd"/>
          <w:r w:rsidRPr="000D634E">
            <w:rPr>
              <w:rFonts w:ascii="Myriad Pro" w:eastAsia="Calibri" w:hAnsi="Myriad Pro" w:cs="Myriad Pro"/>
              <w:i/>
              <w:iCs/>
              <w:color w:val="000000"/>
              <w:sz w:val="20"/>
              <w:szCs w:val="20"/>
            </w:rPr>
            <w:t xml:space="preserve">, Cocchiara </w:t>
          </w:r>
        </w:p>
        <w:p w:rsidR="000D634E" w:rsidRPr="000D634E" w:rsidRDefault="000D634E" w:rsidP="000D634E">
          <w:pPr>
            <w:autoSpaceDE w:val="0"/>
            <w:autoSpaceDN w:val="0"/>
            <w:adjustRightInd w:val="0"/>
            <w:spacing w:after="0" w:line="201" w:lineRule="atLeast"/>
            <w:jc w:val="both"/>
            <w:rPr>
              <w:rFonts w:ascii="Myriad Pro" w:eastAsia="Calibri" w:hAnsi="Myriad Pro" w:cs="Myriad Pro"/>
              <w:color w:val="000000"/>
              <w:sz w:val="20"/>
              <w:szCs w:val="20"/>
            </w:rPr>
          </w:pPr>
          <w:r w:rsidRPr="000D634E">
            <w:rPr>
              <w:rFonts w:ascii="Myriad Pro" w:eastAsia="Calibri" w:hAnsi="Myriad Pro" w:cs="Myriad Pro"/>
              <w:b/>
              <w:bCs/>
              <w:color w:val="000000"/>
              <w:sz w:val="20"/>
              <w:szCs w:val="20"/>
            </w:rPr>
            <w:t xml:space="preserve">Assistant Professors: </w:t>
          </w:r>
          <w:r w:rsidRPr="000D634E">
            <w:rPr>
              <w:rFonts w:ascii="Myriad Pro" w:eastAsia="Calibri" w:hAnsi="Myriad Pro" w:cs="Myriad Pro"/>
              <w:i/>
              <w:iCs/>
              <w:color w:val="000000"/>
              <w:sz w:val="20"/>
              <w:szCs w:val="20"/>
            </w:rPr>
            <w:t xml:space="preserve">McDaniel </w:t>
          </w:r>
        </w:p>
        <w:p w:rsidR="000D634E" w:rsidRPr="000D634E" w:rsidRDefault="000D634E" w:rsidP="000D634E">
          <w:pPr>
            <w:autoSpaceDE w:val="0"/>
            <w:autoSpaceDN w:val="0"/>
            <w:adjustRightInd w:val="0"/>
            <w:spacing w:after="40" w:line="241" w:lineRule="atLeast"/>
            <w:jc w:val="both"/>
            <w:rPr>
              <w:rFonts w:ascii="Arial" w:eastAsia="Calibri" w:hAnsi="Arial" w:cs="Arial"/>
              <w:color w:val="000000"/>
              <w:sz w:val="16"/>
              <w:szCs w:val="16"/>
            </w:rPr>
          </w:pPr>
          <w:r w:rsidRPr="000D634E">
            <w:rPr>
              <w:rFonts w:ascii="Arial" w:eastAsia="Calibri" w:hAnsi="Arial" w:cs="Arial"/>
              <w:color w:val="000000"/>
              <w:sz w:val="16"/>
              <w:szCs w:val="16"/>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five majors within the department offer positive programs of learning designed to contribute to the students’ advancement in the business world. </w:t>
          </w:r>
        </w:p>
        <w:p w:rsidR="000D634E" w:rsidRPr="000D634E" w:rsidRDefault="000D634E" w:rsidP="000D634E">
          <w:pPr>
            <w:autoSpaceDE w:val="0"/>
            <w:autoSpaceDN w:val="0"/>
            <w:adjustRightInd w:val="0"/>
            <w:spacing w:after="80" w:line="201" w:lineRule="atLeast"/>
            <w:jc w:val="both"/>
            <w:rPr>
              <w:rFonts w:ascii="Myriad Pro Cond" w:eastAsia="Calibri" w:hAnsi="Myriad Pro Cond" w:cs="Myriad Pro Cond"/>
              <w:color w:val="000000"/>
              <w:sz w:val="20"/>
              <w:szCs w:val="20"/>
            </w:rPr>
          </w:pPr>
          <w:r w:rsidRPr="000D634E">
            <w:rPr>
              <w:rFonts w:ascii="Myriad Pro Cond" w:eastAsia="Calibri" w:hAnsi="Myriad Pro Cond" w:cs="Myriad Pro Cond"/>
              <w:b/>
              <w:bCs/>
              <w:color w:val="000000"/>
              <w:sz w:val="20"/>
              <w:szCs w:val="20"/>
            </w:rPr>
            <w:t xml:space="preserve">MANAGEMENT PROGRAM: </w:t>
          </w:r>
        </w:p>
        <w:p w:rsidR="000D634E" w:rsidRPr="000D634E" w:rsidRDefault="000D634E" w:rsidP="000D634E">
          <w:pPr>
            <w:autoSpaceDE w:val="0"/>
            <w:autoSpaceDN w:val="0"/>
            <w:adjustRightInd w:val="0"/>
            <w:spacing w:after="40" w:line="241" w:lineRule="atLeast"/>
            <w:jc w:val="both"/>
            <w:rPr>
              <w:rFonts w:ascii="Arial" w:eastAsia="Calibri" w:hAnsi="Arial" w:cs="Arial"/>
              <w:color w:val="000000"/>
              <w:sz w:val="16"/>
              <w:szCs w:val="16"/>
            </w:rPr>
          </w:pPr>
          <w:r w:rsidRPr="000D634E">
            <w:rPr>
              <w:rFonts w:ascii="Arial" w:eastAsia="Calibri" w:hAnsi="Arial" w:cs="Arial"/>
              <w:color w:val="000000"/>
              <w:sz w:val="16"/>
              <w:szCs w:val="16"/>
            </w:rPr>
            <w:t>Management is getting work done through other people. Managers perform a wide range of workplace activities, from establishing organization goals and ensuring progress towards those goals to organiz</w:t>
          </w:r>
          <w:r w:rsidRPr="000D634E">
            <w:rPr>
              <w:rFonts w:ascii="Arial" w:eastAsia="Calibri" w:hAnsi="Arial" w:cs="Arial"/>
              <w:color w:val="000000"/>
              <w:sz w:val="16"/>
              <w:szCs w:val="16"/>
            </w:rPr>
            <w:softHyphen/>
            <w:t xml:space="preserve">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w:t>
          </w:r>
          <w:r w:rsidRPr="000D634E">
            <w:rPr>
              <w:rFonts w:ascii="Arial" w:eastAsia="Calibri" w:hAnsi="Arial" w:cs="Arial"/>
              <w:b/>
              <w:color w:val="FF0000"/>
              <w:sz w:val="32"/>
              <w:szCs w:val="16"/>
            </w:rPr>
            <w:t>or Hospitality Management</w:t>
          </w:r>
          <w:r w:rsidRPr="000D634E">
            <w:rPr>
              <w:rFonts w:ascii="Arial" w:eastAsia="Calibri" w:hAnsi="Arial" w:cs="Arial"/>
              <w:color w:val="000000"/>
              <w:sz w:val="16"/>
              <w:szCs w:val="16"/>
            </w:rPr>
            <w:t xml:space="preserve">. </w:t>
          </w:r>
        </w:p>
        <w:p w:rsidR="000D634E" w:rsidRPr="000D634E" w:rsidRDefault="000D634E" w:rsidP="000D634E">
          <w:pPr>
            <w:autoSpaceDE w:val="0"/>
            <w:autoSpaceDN w:val="0"/>
            <w:adjustRightInd w:val="0"/>
            <w:spacing w:after="80" w:line="201" w:lineRule="atLeast"/>
            <w:jc w:val="both"/>
            <w:rPr>
              <w:rFonts w:ascii="Myriad Pro Cond" w:eastAsia="Calibri" w:hAnsi="Myriad Pro Cond" w:cs="Myriad Pro Cond"/>
              <w:color w:val="000000"/>
              <w:sz w:val="20"/>
              <w:szCs w:val="20"/>
            </w:rPr>
          </w:pPr>
          <w:r w:rsidRPr="000D634E">
            <w:rPr>
              <w:rFonts w:ascii="Myriad Pro Cond" w:eastAsia="Calibri" w:hAnsi="Myriad Pro Cond" w:cs="Myriad Pro Cond"/>
              <w:b/>
              <w:bCs/>
              <w:color w:val="000000"/>
              <w:sz w:val="20"/>
              <w:szCs w:val="20"/>
            </w:rPr>
            <w:t xml:space="preserve">MARKETING PROGRAM: </w:t>
          </w:r>
        </w:p>
        <w:p w:rsidR="000D634E" w:rsidRPr="000D634E" w:rsidRDefault="000D634E" w:rsidP="000D634E">
          <w:pPr>
            <w:autoSpaceDE w:val="0"/>
            <w:autoSpaceDN w:val="0"/>
            <w:adjustRightInd w:val="0"/>
            <w:spacing w:after="40" w:line="241" w:lineRule="atLeast"/>
            <w:jc w:val="both"/>
            <w:rPr>
              <w:rFonts w:ascii="Arial" w:eastAsia="Calibri" w:hAnsi="Arial" w:cs="Arial"/>
              <w:color w:val="000000"/>
              <w:sz w:val="16"/>
              <w:szCs w:val="16"/>
            </w:rPr>
          </w:pPr>
          <w:r w:rsidRPr="000D634E">
            <w:rPr>
              <w:rFonts w:ascii="Arial" w:eastAsia="Calibri" w:hAnsi="Arial" w:cs="Arial"/>
              <w:color w:val="000000"/>
              <w:sz w:val="16"/>
              <w:szCs w:val="16"/>
            </w:rPr>
            <w:t xml:space="preserve">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Management or Logistics. </w:t>
          </w:r>
        </w:p>
        <w:p w:rsidR="000D634E" w:rsidRPr="000D634E" w:rsidRDefault="000D634E" w:rsidP="000D634E">
          <w:pPr>
            <w:autoSpaceDE w:val="0"/>
            <w:autoSpaceDN w:val="0"/>
            <w:adjustRightInd w:val="0"/>
            <w:spacing w:after="80" w:line="201" w:lineRule="atLeast"/>
            <w:jc w:val="both"/>
            <w:rPr>
              <w:rFonts w:ascii="Myriad Pro Cond" w:eastAsia="Calibri" w:hAnsi="Myriad Pro Cond" w:cs="Myriad Pro Cond"/>
              <w:color w:val="000000"/>
              <w:sz w:val="20"/>
              <w:szCs w:val="20"/>
            </w:rPr>
          </w:pPr>
          <w:r w:rsidRPr="000D634E">
            <w:rPr>
              <w:rFonts w:ascii="Myriad Pro Cond" w:eastAsia="Calibri" w:hAnsi="Myriad Pro Cond" w:cs="Myriad Pro Cond"/>
              <w:b/>
              <w:bCs/>
              <w:color w:val="000000"/>
              <w:sz w:val="20"/>
              <w:szCs w:val="20"/>
            </w:rPr>
            <w:t xml:space="preserve">INTERNATIONAL BUSINESS PROGRAM: </w:t>
          </w:r>
        </w:p>
        <w:p w:rsidR="000D634E" w:rsidRPr="000D634E" w:rsidRDefault="000D634E" w:rsidP="000D634E">
          <w:pPr>
            <w:spacing w:after="0" w:line="240" w:lineRule="auto"/>
            <w:rPr>
              <w:rFonts w:ascii="Arial" w:eastAsia="Calibri" w:hAnsi="Arial" w:cs="Arial"/>
              <w:color w:val="000000"/>
              <w:sz w:val="16"/>
              <w:szCs w:val="16"/>
            </w:rPr>
          </w:pPr>
          <w:r w:rsidRPr="000D634E">
            <w:rPr>
              <w:rFonts w:ascii="Arial" w:eastAsia="Calibri" w:hAnsi="Arial" w:cs="Arial"/>
              <w:color w:val="000000"/>
              <w:sz w:val="16"/>
              <w:szCs w:val="16"/>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rsidR="000D634E" w:rsidRPr="000D634E" w:rsidRDefault="000D634E" w:rsidP="000D634E">
          <w:pPr>
            <w:spacing w:after="0" w:line="240" w:lineRule="auto"/>
            <w:rPr>
              <w:rFonts w:ascii="Arial" w:eastAsia="Calibri" w:hAnsi="Arial" w:cs="Arial"/>
              <w:color w:val="000000"/>
              <w:sz w:val="16"/>
              <w:szCs w:val="16"/>
            </w:rPr>
          </w:pPr>
        </w:p>
        <w:p w:rsidR="000D634E" w:rsidRPr="000D634E" w:rsidRDefault="000D634E" w:rsidP="000D634E">
          <w:pPr>
            <w:spacing w:after="0" w:line="240" w:lineRule="auto"/>
            <w:rPr>
              <w:rFonts w:ascii="Arial" w:eastAsia="Calibri" w:hAnsi="Arial" w:cs="Arial"/>
              <w:color w:val="000000"/>
              <w:sz w:val="16"/>
              <w:szCs w:val="16"/>
            </w:rPr>
          </w:pPr>
        </w:p>
        <w:p w:rsidR="000D634E" w:rsidRPr="000D634E" w:rsidRDefault="000D634E" w:rsidP="000D634E">
          <w:pPr>
            <w:spacing w:after="0" w:line="240" w:lineRule="auto"/>
            <w:rPr>
              <w:rFonts w:ascii="Arial" w:eastAsia="Calibri" w:hAnsi="Arial" w:cs="Arial"/>
              <w:color w:val="000000"/>
              <w:sz w:val="16"/>
              <w:szCs w:val="16"/>
            </w:rPr>
          </w:pPr>
        </w:p>
        <w:p w:rsidR="000D634E" w:rsidRPr="000D634E" w:rsidRDefault="000D634E" w:rsidP="000D634E">
          <w:pPr>
            <w:spacing w:after="0" w:line="240" w:lineRule="auto"/>
            <w:rPr>
              <w:rFonts w:ascii="Arial" w:eastAsia="Calibri" w:hAnsi="Arial" w:cs="Arial"/>
              <w:color w:val="000000"/>
              <w:sz w:val="16"/>
              <w:szCs w:val="16"/>
            </w:rPr>
          </w:pPr>
        </w:p>
        <w:p w:rsidR="000D634E" w:rsidRPr="000D634E" w:rsidRDefault="000D634E" w:rsidP="000D634E">
          <w:pPr>
            <w:spacing w:after="0" w:line="240" w:lineRule="auto"/>
            <w:rPr>
              <w:rFonts w:ascii="Arial" w:eastAsia="Calibri" w:hAnsi="Arial" w:cs="Arial"/>
              <w:color w:val="000000"/>
              <w:sz w:val="16"/>
              <w:szCs w:val="16"/>
            </w:rPr>
          </w:pPr>
        </w:p>
        <w:p w:rsidR="000D634E" w:rsidRPr="000D634E" w:rsidRDefault="000D634E" w:rsidP="000D634E">
          <w:pPr>
            <w:spacing w:after="0" w:line="240" w:lineRule="auto"/>
            <w:jc w:val="center"/>
            <w:rPr>
              <w:rFonts w:ascii="Calibri" w:eastAsia="Calibri" w:hAnsi="Calibri" w:cs="Times New Roman"/>
              <w:i/>
              <w:iCs/>
              <w:color w:val="000000"/>
              <w:sz w:val="18"/>
              <w:szCs w:val="18"/>
            </w:rPr>
          </w:pPr>
          <w:r w:rsidRPr="000D634E">
            <w:rPr>
              <w:rFonts w:ascii="Calibri" w:eastAsia="Calibri" w:hAnsi="Calibri" w:cs="Times New Roman"/>
              <w:i/>
              <w:iCs/>
              <w:color w:val="000000"/>
              <w:sz w:val="18"/>
              <w:szCs w:val="18"/>
            </w:rPr>
            <w:t xml:space="preserve">The bulletin can be accessed at </w:t>
          </w:r>
          <w:hyperlink r:id="rId10" w:history="1">
            <w:r w:rsidRPr="000D634E">
              <w:rPr>
                <w:rFonts w:ascii="Calibri" w:eastAsia="Calibri" w:hAnsi="Calibri" w:cs="Times New Roman"/>
                <w:color w:val="0563C1"/>
                <w:sz w:val="18"/>
                <w:szCs w:val="18"/>
                <w:u w:val="single"/>
              </w:rPr>
              <w:t>http://www.astate.edu/a/registrar/students/</w:t>
            </w:r>
          </w:hyperlink>
        </w:p>
        <w:p w:rsidR="000D634E" w:rsidRPr="000D634E" w:rsidRDefault="000D634E" w:rsidP="000D634E">
          <w:pPr>
            <w:spacing w:after="0" w:line="240" w:lineRule="auto"/>
            <w:jc w:val="center"/>
            <w:rPr>
              <w:rFonts w:ascii="Calibri" w:eastAsia="Calibri" w:hAnsi="Calibri" w:cs="Times New Roman"/>
              <w:sz w:val="24"/>
            </w:rPr>
          </w:pPr>
          <w:r w:rsidRPr="000D634E">
            <w:rPr>
              <w:rFonts w:ascii="Calibri" w:eastAsia="Calibri" w:hAnsi="Calibri" w:cs="Times New Roman"/>
              <w:sz w:val="18"/>
              <w:szCs w:val="16"/>
            </w:rPr>
            <w:t>151</w:t>
          </w:r>
        </w:p>
        <w:p w:rsidR="005F0E7B" w:rsidRDefault="005F0E7B" w:rsidP="00441A22">
          <w:pPr>
            <w:tabs>
              <w:tab w:val="left" w:pos="360"/>
              <w:tab w:val="left" w:pos="720"/>
            </w:tabs>
            <w:spacing w:after="0" w:line="240" w:lineRule="auto"/>
            <w:rPr>
              <w:rFonts w:asciiTheme="majorHAnsi" w:hAnsiTheme="majorHAnsi" w:cs="Arial"/>
              <w:sz w:val="20"/>
              <w:szCs w:val="20"/>
            </w:rPr>
          </w:pPr>
        </w:p>
        <w:p w:rsidR="005F0E7B" w:rsidRDefault="005F0E7B" w:rsidP="00441A22">
          <w:pPr>
            <w:tabs>
              <w:tab w:val="left" w:pos="360"/>
              <w:tab w:val="left" w:pos="720"/>
            </w:tabs>
            <w:spacing w:after="0" w:line="240" w:lineRule="auto"/>
            <w:rPr>
              <w:rFonts w:asciiTheme="majorHAnsi" w:hAnsiTheme="majorHAnsi" w:cs="Arial"/>
              <w:sz w:val="20"/>
              <w:szCs w:val="20"/>
            </w:rPr>
          </w:pPr>
        </w:p>
        <w:p w:rsidR="00441A22" w:rsidRDefault="00441A22" w:rsidP="00441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Additional page attached “Bachelor in Management/Bachelor of Science/Emphasis in Hospitality Management” to be added after page 155.  </w:t>
          </w:r>
        </w:p>
        <w:p w:rsidR="00441A22" w:rsidRDefault="00441A22" w:rsidP="00441A22">
          <w:pPr>
            <w:spacing w:after="0" w:line="240" w:lineRule="auto"/>
            <w:jc w:val="center"/>
            <w:rPr>
              <w:rFonts w:ascii="Calibri" w:eastAsia="Calibri" w:hAnsi="Calibri" w:cs="Times New Roman"/>
              <w:b/>
              <w:sz w:val="32"/>
            </w:rPr>
          </w:pPr>
        </w:p>
        <w:p w:rsidR="00441A22" w:rsidRPr="00441A22" w:rsidRDefault="00441A22" w:rsidP="00441A22">
          <w:pPr>
            <w:spacing w:after="0" w:line="240" w:lineRule="auto"/>
            <w:jc w:val="center"/>
            <w:rPr>
              <w:rFonts w:ascii="Calibri" w:eastAsia="Calibri" w:hAnsi="Calibri" w:cs="Times New Roman"/>
              <w:b/>
              <w:sz w:val="32"/>
            </w:rPr>
          </w:pPr>
          <w:r w:rsidRPr="00441A22">
            <w:rPr>
              <w:rFonts w:ascii="Calibri" w:eastAsia="Calibri" w:hAnsi="Calibri" w:cs="Times New Roman"/>
              <w:b/>
              <w:sz w:val="32"/>
            </w:rPr>
            <w:t>Major in Management</w:t>
          </w:r>
        </w:p>
        <w:p w:rsidR="00441A22" w:rsidRPr="00441A22" w:rsidRDefault="00441A22" w:rsidP="00441A22">
          <w:pPr>
            <w:spacing w:after="0" w:line="240" w:lineRule="auto"/>
            <w:jc w:val="center"/>
            <w:rPr>
              <w:rFonts w:ascii="Calibri" w:eastAsia="Calibri" w:hAnsi="Calibri" w:cs="Times New Roman"/>
              <w:b/>
              <w:sz w:val="28"/>
            </w:rPr>
          </w:pPr>
          <w:r w:rsidRPr="00441A22">
            <w:rPr>
              <w:rFonts w:ascii="Calibri" w:eastAsia="Calibri" w:hAnsi="Calibri" w:cs="Times New Roman"/>
              <w:b/>
              <w:sz w:val="28"/>
            </w:rPr>
            <w:t>Bachelor of Science</w:t>
          </w:r>
        </w:p>
        <w:p w:rsidR="00441A22" w:rsidRPr="00441A22" w:rsidRDefault="00441A22" w:rsidP="00441A22">
          <w:pPr>
            <w:spacing w:after="0" w:line="240" w:lineRule="auto"/>
            <w:jc w:val="center"/>
            <w:rPr>
              <w:rFonts w:ascii="Calibri" w:eastAsia="Calibri" w:hAnsi="Calibri" w:cs="Times New Roman"/>
              <w:b/>
              <w:sz w:val="28"/>
            </w:rPr>
          </w:pPr>
          <w:r w:rsidRPr="00441A22">
            <w:rPr>
              <w:rFonts w:ascii="Calibri" w:eastAsia="Calibri" w:hAnsi="Calibri" w:cs="Times New Roman"/>
              <w:b/>
              <w:sz w:val="28"/>
            </w:rPr>
            <w:t>Emphasis in Hospitality Management</w:t>
          </w:r>
        </w:p>
        <w:p w:rsidR="00441A22" w:rsidRPr="00441A22" w:rsidRDefault="00441A22" w:rsidP="00441A22">
          <w:pPr>
            <w:spacing w:after="0" w:line="240" w:lineRule="auto"/>
            <w:jc w:val="center"/>
            <w:rPr>
              <w:rFonts w:ascii="Calibri" w:eastAsia="Calibri" w:hAnsi="Calibri" w:cs="Times New Roman"/>
              <w:sz w:val="28"/>
            </w:rPr>
          </w:pPr>
          <w:r w:rsidRPr="00441A22">
            <w:rPr>
              <w:rFonts w:ascii="Calibri" w:eastAsia="Calibri" w:hAnsi="Calibri" w:cs="Times New Roman"/>
              <w:sz w:val="28"/>
            </w:rPr>
            <w:t xml:space="preserve">A complete 8-semester degree plan in available at </w:t>
          </w:r>
          <w:hyperlink r:id="rId11" w:history="1">
            <w:r w:rsidRPr="00441A22">
              <w:rPr>
                <w:rFonts w:ascii="Calibri" w:eastAsia="Calibri" w:hAnsi="Calibri" w:cs="Times New Roman"/>
                <w:color w:val="0563C1"/>
                <w:sz w:val="28"/>
                <w:u w:val="single"/>
              </w:rPr>
              <w:t>http://registrar.astate.edu</w:t>
            </w:r>
          </w:hyperlink>
        </w:p>
        <w:tbl>
          <w:tblPr>
            <w:tblStyle w:val="TableGrid1"/>
            <w:tblW w:w="0" w:type="auto"/>
            <w:tblLook w:val="04A0" w:firstRow="1" w:lastRow="0" w:firstColumn="1" w:lastColumn="0" w:noHBand="0" w:noVBand="1"/>
          </w:tblPr>
          <w:tblGrid>
            <w:gridCol w:w="8365"/>
            <w:gridCol w:w="985"/>
          </w:tblGrid>
          <w:tr w:rsidR="00441A22" w:rsidRPr="00441A22" w:rsidTr="00441A22">
            <w:tc>
              <w:tcPr>
                <w:tcW w:w="8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28"/>
                  </w:rPr>
                  <w:t>University Requirements:</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1A22" w:rsidRPr="00441A22" w:rsidRDefault="00441A22" w:rsidP="00441A22">
                <w:pPr>
                  <w:rPr>
                    <w:sz w:val="28"/>
                  </w:rPr>
                </w:pP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pPr>
                  <w:rPr>
                    <w:sz w:val="24"/>
                  </w:rPr>
                </w:pPr>
                <w:r w:rsidRPr="00441A22">
                  <w:rPr>
                    <w:sz w:val="24"/>
                  </w:rPr>
                  <w:t xml:space="preserve">See University General Requirements for Baccalaureate degrees (p. 40) </w:t>
                </w:r>
              </w:p>
              <w:p w:rsidR="00441A22" w:rsidRPr="00441A22" w:rsidRDefault="00441A22" w:rsidP="00441A22">
                <w:pPr>
                  <w:rPr>
                    <w:i/>
                    <w:sz w:val="28"/>
                  </w:rPr>
                </w:pPr>
                <w:r w:rsidRPr="00441A22">
                  <w:rPr>
                    <w:sz w:val="24"/>
                  </w:rPr>
                  <w:t xml:space="preserve">  (</w:t>
                </w:r>
                <w:r w:rsidRPr="00441A22">
                  <w:rPr>
                    <w:i/>
                    <w:sz w:val="24"/>
                  </w:rPr>
                  <w:t>for College of Business requirements, see p. 131)</w:t>
                </w:r>
              </w:p>
            </w:tc>
            <w:tc>
              <w:tcPr>
                <w:tcW w:w="985" w:type="dxa"/>
                <w:tcBorders>
                  <w:top w:val="single" w:sz="4" w:space="0" w:color="auto"/>
                  <w:left w:val="single" w:sz="4" w:space="0" w:color="auto"/>
                  <w:bottom w:val="single" w:sz="4" w:space="0" w:color="auto"/>
                  <w:right w:val="single" w:sz="4" w:space="0" w:color="auto"/>
                </w:tcBorders>
              </w:tcPr>
              <w:p w:rsidR="00441A22" w:rsidRPr="00441A22" w:rsidRDefault="00441A22" w:rsidP="00441A22">
                <w:pPr>
                  <w:rPr>
                    <w:sz w:val="28"/>
                  </w:rPr>
                </w:pP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28"/>
                  </w:rPr>
                  <w:t>First Year Making Connections Course:</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18"/>
                  </w:rPr>
                  <w:t>Sem. Hrs.</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BUSN 1003  First Year Experience Business</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pPr>
                  <w:rPr>
                    <w:b/>
                    <w:sz w:val="28"/>
                  </w:rPr>
                </w:pPr>
                <w:r w:rsidRPr="00441A22">
                  <w:rPr>
                    <w:b/>
                  </w:rPr>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28"/>
                  </w:rPr>
                  <w:t>General Education Requirements:</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18"/>
                  </w:rPr>
                  <w:t>Sem. Hrs.</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tcPr>
              <w:p w:rsidR="00441A22" w:rsidRPr="00441A22" w:rsidRDefault="00441A22" w:rsidP="00441A22">
                <w:r w:rsidRPr="00441A22">
                  <w:t>See General Education Curriculum for Baccalaureate Degrees (p. 82)</w:t>
                </w:r>
              </w:p>
              <w:p w:rsidR="00441A22" w:rsidRPr="00441A22" w:rsidRDefault="00441A22" w:rsidP="00441A22"/>
              <w:p w:rsidR="00441A22" w:rsidRPr="00441A22" w:rsidRDefault="00441A22" w:rsidP="00441A22">
                <w:pPr>
                  <w:rPr>
                    <w:b/>
                  </w:rPr>
                </w:pPr>
                <w:r w:rsidRPr="00441A22">
                  <w:t xml:space="preserve">   </w:t>
                </w:r>
                <w:r w:rsidRPr="00441A22">
                  <w:rPr>
                    <w:b/>
                  </w:rPr>
                  <w:t>Students with this major must take the following:</w:t>
                </w:r>
              </w:p>
              <w:p w:rsidR="00441A22" w:rsidRPr="00441A22" w:rsidRDefault="00441A22" w:rsidP="00441A22">
                <w:pPr>
                  <w:rPr>
                    <w:i/>
                  </w:rPr>
                </w:pPr>
                <w:r w:rsidRPr="00441A22">
                  <w:rPr>
                    <w:b/>
                  </w:rPr>
                  <w:t xml:space="preserve">      </w:t>
                </w:r>
                <w:r w:rsidRPr="00441A22">
                  <w:rPr>
                    <w:i/>
                  </w:rPr>
                  <w:t>MATH 2143 Business Calculus with a “C” or better</w:t>
                </w:r>
              </w:p>
              <w:p w:rsidR="00441A22" w:rsidRPr="00441A22" w:rsidRDefault="00441A22" w:rsidP="00441A22">
                <w:pPr>
                  <w:rPr>
                    <w:i/>
                  </w:rPr>
                </w:pPr>
                <w:r w:rsidRPr="00441A22">
                  <w:rPr>
                    <w:i/>
                  </w:rPr>
                  <w:t xml:space="preserve">      ANTH 2233 Introduction to Cultural Anthropology OR</w:t>
                </w:r>
              </w:p>
              <w:p w:rsidR="00441A22" w:rsidRPr="00441A22" w:rsidRDefault="00441A22" w:rsidP="00441A22">
                <w:pPr>
                  <w:rPr>
                    <w:i/>
                  </w:rPr>
                </w:pPr>
                <w:r w:rsidRPr="00441A22">
                  <w:rPr>
                    <w:i/>
                  </w:rPr>
                  <w:t xml:space="preserve">         SOC 2213 Introduction to Sociology</w:t>
                </w:r>
              </w:p>
              <w:p w:rsidR="00441A22" w:rsidRPr="00441A22" w:rsidRDefault="00441A22" w:rsidP="00441A22">
                <w:pPr>
                  <w:rPr>
                    <w:i/>
                  </w:rPr>
                </w:pPr>
                <w:r w:rsidRPr="00441A22">
                  <w:rPr>
                    <w:i/>
                  </w:rPr>
                  <w:t xml:space="preserve">      ECON 2313 Principles of Macroeconomics</w:t>
                </w:r>
              </w:p>
              <w:p w:rsidR="00441A22" w:rsidRPr="00441A22" w:rsidRDefault="00441A22" w:rsidP="00441A22">
                <w:pPr>
                  <w:rPr>
                    <w:i/>
                  </w:rPr>
                </w:pPr>
                <w:r w:rsidRPr="00441A22">
                  <w:rPr>
                    <w:i/>
                  </w:rPr>
                  <w:t xml:space="preserve">      COMS 1203 Oral Communications (Required Departmental Gen. Ed. Option)</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pPr>
                  <w:rPr>
                    <w:b/>
                    <w:sz w:val="28"/>
                  </w:rPr>
                </w:pPr>
                <w:r w:rsidRPr="00441A22">
                  <w:rPr>
                    <w:b/>
                  </w:rPr>
                  <w:t>35</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28"/>
                  </w:rPr>
                  <w:t>College of Business Core Courses:</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18"/>
                  </w:rPr>
                  <w:t>Sem. Hrs.</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(See Beginning of Business Section)</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pPr>
                  <w:rPr>
                    <w:b/>
                  </w:rPr>
                </w:pPr>
                <w:r w:rsidRPr="00441A22">
                  <w:rPr>
                    <w:b/>
                  </w:rPr>
                  <w:t>39</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28"/>
                  </w:rPr>
                  <w:t>Major Requirements:</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18"/>
                  </w:rPr>
                  <w:t>Sem. Hrs.</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MKTG 3023 Applied Research</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MGMT 3143 Human Resource Management</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MGMT 4123 International Management</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pPr>
                  <w:rPr>
                    <w:b/>
                  </w:rPr>
                </w:pPr>
                <w:r w:rsidRPr="00441A22">
                  <w:rPr>
                    <w:b/>
                  </w:rPr>
                  <w:t>Sub-total</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pPr>
                  <w:rPr>
                    <w:b/>
                  </w:rPr>
                </w:pPr>
                <w:r w:rsidRPr="00441A22">
                  <w:rPr>
                    <w:b/>
                  </w:rPr>
                  <w:t>9</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sz w:val="28"/>
                  </w:rPr>
                </w:pPr>
                <w:r w:rsidRPr="00441A22">
                  <w:rPr>
                    <w:sz w:val="28"/>
                  </w:rPr>
                  <w:t>Emphasis Area (Hospitality Management):</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sz w:val="28"/>
                  </w:rPr>
                </w:pPr>
                <w:r w:rsidRPr="00441A22">
                  <w:rPr>
                    <w:b/>
                    <w:sz w:val="18"/>
                  </w:rPr>
                  <w:t>Sem. Hrs.</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ACCT 3063 Hospitality Accounting</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LAW 4063  Hospitality Law</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MKTG 3033  Advertising &amp; Promotion</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MKTG 4023  Services Marketing</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MGMT 4193  Management Internship OR MKTG 4283  Marketing Internship</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3</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rPr>
                    <w:b/>
                  </w:rPr>
                  <w:t>Sub-total</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pPr>
                  <w:rPr>
                    <w:b/>
                    <w:sz w:val="28"/>
                  </w:rPr>
                </w:pPr>
                <w:r w:rsidRPr="00441A22">
                  <w:rPr>
                    <w:b/>
                  </w:rPr>
                  <w:t>15</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rPr>
                </w:pPr>
                <w:r w:rsidRPr="00441A22">
                  <w:rPr>
                    <w:b/>
                    <w:sz w:val="28"/>
                  </w:rPr>
                  <w:t>Electives</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sz w:val="28"/>
                  </w:rPr>
                </w:pPr>
                <w:r w:rsidRPr="00441A22">
                  <w:rPr>
                    <w:b/>
                    <w:sz w:val="18"/>
                  </w:rPr>
                  <w:t>Sem. Hrs.</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r w:rsidRPr="00441A22">
                  <w:t xml:space="preserve">   Electives (must include at least 3 upper-level hours)</w:t>
                </w:r>
              </w:p>
            </w:tc>
            <w:tc>
              <w:tcPr>
                <w:tcW w:w="985" w:type="dxa"/>
                <w:tcBorders>
                  <w:top w:val="single" w:sz="4" w:space="0" w:color="auto"/>
                  <w:left w:val="single" w:sz="4" w:space="0" w:color="auto"/>
                  <w:bottom w:val="single" w:sz="4" w:space="0" w:color="auto"/>
                  <w:right w:val="single" w:sz="4" w:space="0" w:color="auto"/>
                </w:tcBorders>
                <w:hideMark/>
              </w:tcPr>
              <w:p w:rsidR="00441A22" w:rsidRPr="00441A22" w:rsidRDefault="00441A22" w:rsidP="00441A22">
                <w:pPr>
                  <w:rPr>
                    <w:b/>
                  </w:rPr>
                </w:pPr>
                <w:r w:rsidRPr="00441A22">
                  <w:rPr>
                    <w:b/>
                  </w:rPr>
                  <w:t>19</w:t>
                </w:r>
              </w:p>
            </w:tc>
          </w:tr>
          <w:tr w:rsidR="00441A22" w:rsidRPr="00441A22" w:rsidTr="00441A22">
            <w:tc>
              <w:tcPr>
                <w:tcW w:w="8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szCs w:val="28"/>
                  </w:rPr>
                </w:pPr>
                <w:r w:rsidRPr="00441A22">
                  <w:rPr>
                    <w:b/>
                    <w:sz w:val="28"/>
                    <w:szCs w:val="28"/>
                  </w:rPr>
                  <w:t>Total Required Hours:</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1A22" w:rsidRPr="00441A22" w:rsidRDefault="00441A22" w:rsidP="00441A22">
                <w:pPr>
                  <w:rPr>
                    <w:b/>
                    <w:sz w:val="28"/>
                    <w:szCs w:val="28"/>
                  </w:rPr>
                </w:pPr>
                <w:r w:rsidRPr="00441A22">
                  <w:rPr>
                    <w:b/>
                    <w:sz w:val="28"/>
                    <w:szCs w:val="28"/>
                  </w:rPr>
                  <w:t>120</w:t>
                </w:r>
              </w:p>
            </w:tc>
          </w:tr>
        </w:tbl>
        <w:p w:rsidR="00441A22" w:rsidRPr="00441A22" w:rsidRDefault="00441A22" w:rsidP="00441A22">
          <w:pPr>
            <w:spacing w:after="0" w:line="240" w:lineRule="auto"/>
            <w:jc w:val="center"/>
            <w:rPr>
              <w:rFonts w:ascii="Calibri" w:eastAsia="Calibri" w:hAnsi="Calibri" w:cs="Times New Roman"/>
              <w:sz w:val="28"/>
            </w:rPr>
          </w:pPr>
        </w:p>
        <w:p w:rsidR="000D634E" w:rsidRDefault="000D634E" w:rsidP="00D84D23">
          <w:pPr>
            <w:tabs>
              <w:tab w:val="left" w:pos="360"/>
              <w:tab w:val="left" w:pos="720"/>
            </w:tabs>
            <w:spacing w:after="0" w:line="240" w:lineRule="auto"/>
            <w:rPr>
              <w:rFonts w:asciiTheme="majorHAnsi" w:hAnsiTheme="majorHAnsi" w:cs="Arial"/>
              <w:sz w:val="20"/>
              <w:szCs w:val="20"/>
            </w:rPr>
          </w:pPr>
        </w:p>
        <w:p w:rsidR="00D84D23" w:rsidRDefault="00B90F54" w:rsidP="00D84D23">
          <w:pPr>
            <w:tabs>
              <w:tab w:val="left" w:pos="360"/>
              <w:tab w:val="left" w:pos="720"/>
            </w:tabs>
            <w:spacing w:after="0" w:line="240" w:lineRule="auto"/>
            <w:rPr>
              <w:rFonts w:asciiTheme="majorHAnsi" w:hAnsiTheme="majorHAnsi" w:cs="Arial"/>
              <w:sz w:val="20"/>
              <w:szCs w:val="20"/>
            </w:rPr>
          </w:pPr>
        </w:p>
        <w:permEnd w:id="1994922"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lastRenderedPageBreak/>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895777060" w:edGrp="everyone" w:displacedByCustomXml="prev"/>
        <w:p w:rsidR="009B5A22" w:rsidRDefault="000D787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 College of Business, Department of Management &amp; Marketing</w:t>
          </w:r>
        </w:p>
        <w:permEnd w:id="895777060"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1523916743" w:edGrp="everyone" w:displacedByCustomXml="prev"/>
        <w:p w:rsidR="009B5A22" w:rsidRDefault="000D787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 Interim Chair, Department of Management &amp; Marketing</w:t>
          </w:r>
        </w:p>
        <w:permEnd w:id="1523916743"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842688813" w:edGrp="everyone" w:displacedByCustomXml="prev"/>
        <w:p w:rsidR="009B5A22" w:rsidRDefault="000D787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870-680-8148, mphilhours@astate.edu</w:t>
          </w:r>
        </w:p>
        <w:permEnd w:id="842688813"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1676745208" w:edGrp="everyone" w:displacedByCustomXml="prev"/>
        <w:p w:rsidR="009B5A22" w:rsidRDefault="000D787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676745208"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600404333" w:edGrp="everyone" w:displacedByCustomXml="prev"/>
        <w:p w:rsidR="009B5A22" w:rsidRDefault="000D787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Management</w:t>
          </w:r>
        </w:p>
        <w:permEnd w:id="600404333"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1014700214" w:edGrp="everyone" w:displacedByCustomXml="prev"/>
        <w:p w:rsidR="009B5A22" w:rsidRDefault="000D787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52.0901</w:t>
          </w:r>
        </w:p>
        <w:permEnd w:id="1014700214"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35101511" w:edGrp="everyone" w:displacedByCustomXml="prev"/>
        <w:p w:rsidR="009B5A22" w:rsidRDefault="00573AD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2820</w:t>
          </w:r>
        </w:p>
        <w:permEnd w:id="135101511"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1573790984" w:edGrp="everyone" w:displacedByCustomXml="prev"/>
        <w:p w:rsidR="009B5A22" w:rsidRDefault="000D787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Hospitality Management Emphasis</w:t>
          </w:r>
        </w:p>
        <w:permEnd w:id="1573790984"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B90F54"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940199248" w:edGrp="everyone"/>
          <w:r w:rsidR="000D7873" w:rsidRPr="000D7873">
            <w:rPr>
              <w:rFonts w:asciiTheme="majorHAnsi" w:hAnsiTheme="majorHAnsi" w:cs="Arial"/>
              <w:sz w:val="20"/>
              <w:szCs w:val="20"/>
            </w:rPr>
            <w:t>This program is designed to prepare students for management positions within the hospitality industry.  Graduates of the program will be prepared for positions in marketing and general management at specific properties, and entry level corporate positions within hospitality firms.</w:t>
          </w:r>
          <w:r w:rsidR="000D7873">
            <w:rPr>
              <w:rFonts w:asciiTheme="majorHAnsi" w:hAnsiTheme="majorHAnsi" w:cs="Arial"/>
              <w:sz w:val="20"/>
              <w:szCs w:val="20"/>
            </w:rPr>
            <w:t xml:space="preserve"> In addition to career opportunity worldwide, this program supports the university, community and regional initiative exploring the development of a hotel/convention center.  </w:t>
          </w:r>
          <w:permEnd w:id="940199248"/>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1413233476" w:edGrp="everyone" w:displacedByCustomXml="prev"/>
        <w:p w:rsidR="009B5A22" w:rsidRDefault="000D787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objective of the Hospitality Management Emphasis is to prepare graduates for a career in the growing hospitality industry both locally, regionally, nationally and internationally.  The curriculum is designed as a thematic exploration</w:t>
          </w:r>
          <w:r w:rsidR="00AE640C">
            <w:rPr>
              <w:rFonts w:asciiTheme="majorHAnsi" w:hAnsiTheme="majorHAnsi" w:cs="Arial"/>
              <w:sz w:val="20"/>
              <w:szCs w:val="20"/>
            </w:rPr>
            <w:t>, analysis</w:t>
          </w:r>
          <w:r>
            <w:rPr>
              <w:rFonts w:asciiTheme="majorHAnsi" w:hAnsiTheme="majorHAnsi" w:cs="Arial"/>
              <w:sz w:val="20"/>
              <w:szCs w:val="20"/>
            </w:rPr>
            <w:t xml:space="preserve"> and application of management, marketing, accounting, and law</w:t>
          </w:r>
          <w:r w:rsidR="00AE640C">
            <w:rPr>
              <w:rFonts w:asciiTheme="majorHAnsi" w:hAnsiTheme="majorHAnsi" w:cs="Arial"/>
              <w:sz w:val="20"/>
              <w:szCs w:val="20"/>
            </w:rPr>
            <w:t xml:space="preserve"> very specifically tailored to the unique service/hospitality environment.  As an emphasis area of the management degree within the College of Business, students will graduate with a solid foundation in all areas of business both quantitative and qualitative through the C</w:t>
          </w:r>
          <w:r w:rsidR="00DF1D18">
            <w:rPr>
              <w:rFonts w:asciiTheme="majorHAnsi" w:hAnsiTheme="majorHAnsi" w:cs="Arial"/>
              <w:sz w:val="20"/>
              <w:szCs w:val="20"/>
            </w:rPr>
            <w:t>O</w:t>
          </w:r>
          <w:r w:rsidR="00AE640C">
            <w:rPr>
              <w:rFonts w:asciiTheme="majorHAnsi" w:hAnsiTheme="majorHAnsi" w:cs="Arial"/>
              <w:sz w:val="20"/>
              <w:szCs w:val="20"/>
            </w:rPr>
            <w:t>B core curriculum with additional study in general management.  Specifically adding the theory and application of hospitality management, accounting, law and marketing to this foundation will uniquely equip students to meet the unique challenges of this environment.</w:t>
          </w:r>
        </w:p>
        <w:permEnd w:id="1413233476"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1892508951" w:edGrp="everyone" w:displacedByCustomXml="prev"/>
        <w:p w:rsidR="00AE640C" w:rsidRDefault="00AE640C"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General Education Courses:  35 Hours</w:t>
          </w:r>
        </w:p>
        <w:p w:rsidR="00AE640C" w:rsidRDefault="00AE640C"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Business Core Courses:  39 Hours</w:t>
          </w:r>
        </w:p>
        <w:p w:rsidR="00AE640C" w:rsidRDefault="00AE640C"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General Management Major Core Courses:  </w:t>
          </w:r>
          <w:r w:rsidR="00167AB3">
            <w:rPr>
              <w:rFonts w:asciiTheme="majorHAnsi" w:hAnsiTheme="majorHAnsi" w:cs="Arial"/>
              <w:sz w:val="20"/>
              <w:szCs w:val="20"/>
            </w:rPr>
            <w:t>9 Hours</w:t>
          </w:r>
        </w:p>
        <w:p w:rsidR="00167AB3" w:rsidRDefault="00AE640C"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MKTG </w:t>
          </w:r>
          <w:proofErr w:type="gramStart"/>
          <w:r w:rsidR="00167AB3">
            <w:rPr>
              <w:rFonts w:asciiTheme="majorHAnsi" w:hAnsiTheme="majorHAnsi" w:cs="Arial"/>
              <w:sz w:val="20"/>
              <w:szCs w:val="20"/>
            </w:rPr>
            <w:t xml:space="preserve">3023 </w:t>
          </w:r>
          <w:r>
            <w:rPr>
              <w:rFonts w:asciiTheme="majorHAnsi" w:hAnsiTheme="majorHAnsi" w:cs="Arial"/>
              <w:sz w:val="20"/>
              <w:szCs w:val="20"/>
            </w:rPr>
            <w:t xml:space="preserve"> Applied</w:t>
          </w:r>
          <w:proofErr w:type="gramEnd"/>
          <w:r>
            <w:rPr>
              <w:rFonts w:asciiTheme="majorHAnsi" w:hAnsiTheme="majorHAnsi" w:cs="Arial"/>
              <w:sz w:val="20"/>
              <w:szCs w:val="20"/>
            </w:rPr>
            <w:t xml:space="preserve"> Research</w:t>
          </w:r>
        </w:p>
        <w:p w:rsidR="00167AB3" w:rsidRDefault="00167AB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MGMT 3143 Human Resource Management</w:t>
          </w:r>
        </w:p>
        <w:p w:rsidR="00167AB3" w:rsidRDefault="00167AB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MGMT 4123 International Management</w:t>
          </w:r>
        </w:p>
        <w:p w:rsidR="00167AB3" w:rsidRDefault="00167AB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Hospitality Management Courses:  </w:t>
          </w:r>
          <w:r w:rsidR="006B495D">
            <w:rPr>
              <w:rFonts w:asciiTheme="majorHAnsi" w:hAnsiTheme="majorHAnsi" w:cs="Arial"/>
              <w:sz w:val="20"/>
              <w:szCs w:val="20"/>
            </w:rPr>
            <w:t>15 Hours</w:t>
          </w:r>
        </w:p>
        <w:p w:rsidR="008E1B5F" w:rsidRDefault="00167AB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8E1B5F">
            <w:rPr>
              <w:rFonts w:asciiTheme="majorHAnsi" w:hAnsiTheme="majorHAnsi" w:cs="Arial"/>
              <w:sz w:val="20"/>
              <w:szCs w:val="20"/>
            </w:rPr>
            <w:t xml:space="preserve">ACCT </w:t>
          </w:r>
          <w:proofErr w:type="gramStart"/>
          <w:r w:rsidR="008E1B5F">
            <w:rPr>
              <w:rFonts w:asciiTheme="majorHAnsi" w:hAnsiTheme="majorHAnsi" w:cs="Arial"/>
              <w:sz w:val="20"/>
              <w:szCs w:val="20"/>
            </w:rPr>
            <w:t>3063  Hospitality</w:t>
          </w:r>
          <w:proofErr w:type="gramEnd"/>
          <w:r w:rsidR="008E1B5F">
            <w:rPr>
              <w:rFonts w:asciiTheme="majorHAnsi" w:hAnsiTheme="majorHAnsi" w:cs="Arial"/>
              <w:sz w:val="20"/>
              <w:szCs w:val="20"/>
            </w:rPr>
            <w:t xml:space="preserve"> Accounting (New Course)</w:t>
          </w:r>
        </w:p>
        <w:p w:rsidR="008E1B5F" w:rsidRDefault="008E1B5F"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LAW 4063   Hospitality Law (New Course)</w:t>
          </w:r>
        </w:p>
        <w:p w:rsidR="009136E6" w:rsidRDefault="008E1B5F"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9136E6">
            <w:rPr>
              <w:rFonts w:asciiTheme="majorHAnsi" w:hAnsiTheme="majorHAnsi" w:cs="Arial"/>
              <w:sz w:val="20"/>
              <w:szCs w:val="20"/>
            </w:rPr>
            <w:t xml:space="preserve">MKTG 3033 Advertising &amp; Promotion </w:t>
          </w:r>
        </w:p>
        <w:p w:rsidR="0025073F" w:rsidRDefault="009136E6"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MKTG </w:t>
          </w:r>
          <w:proofErr w:type="gramStart"/>
          <w:r w:rsidR="0025073F">
            <w:rPr>
              <w:rFonts w:asciiTheme="majorHAnsi" w:hAnsiTheme="majorHAnsi" w:cs="Arial"/>
              <w:sz w:val="20"/>
              <w:szCs w:val="20"/>
            </w:rPr>
            <w:t>4023  Services</w:t>
          </w:r>
          <w:proofErr w:type="gramEnd"/>
          <w:r w:rsidR="0025073F">
            <w:rPr>
              <w:rFonts w:asciiTheme="majorHAnsi" w:hAnsiTheme="majorHAnsi" w:cs="Arial"/>
              <w:sz w:val="20"/>
              <w:szCs w:val="20"/>
            </w:rPr>
            <w:t xml:space="preserve"> Marketing</w:t>
          </w:r>
        </w:p>
        <w:p w:rsidR="009B5A22" w:rsidRDefault="0025073F"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MGMT 4193 Management Internship </w:t>
          </w:r>
          <w:proofErr w:type="gramStart"/>
          <w:r>
            <w:rPr>
              <w:rFonts w:asciiTheme="majorHAnsi" w:hAnsiTheme="majorHAnsi" w:cs="Arial"/>
              <w:sz w:val="20"/>
              <w:szCs w:val="20"/>
            </w:rPr>
            <w:t>OR  MKTG</w:t>
          </w:r>
          <w:proofErr w:type="gramEnd"/>
          <w:r>
            <w:rPr>
              <w:rFonts w:asciiTheme="majorHAnsi" w:hAnsiTheme="majorHAnsi" w:cs="Arial"/>
              <w:sz w:val="20"/>
              <w:szCs w:val="20"/>
            </w:rPr>
            <w:t xml:space="preserve"> 4283 Marketing Internship</w:t>
          </w:r>
        </w:p>
        <w:permEnd w:id="1892508951"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1005746885" w:edGrp="everyone" w:displacedByCustomXml="prev"/>
        <w:p w:rsidR="00EC6BFD" w:rsidRPr="00EC6BFD" w:rsidRDefault="00EC6BFD">
          <w:pPr>
            <w:tabs>
              <w:tab w:val="left" w:pos="360"/>
              <w:tab w:val="left" w:pos="720"/>
            </w:tabs>
            <w:spacing w:after="0" w:line="240" w:lineRule="auto"/>
            <w:divId w:val="784469473"/>
            <w:rPr>
              <w:rFonts w:asciiTheme="majorHAnsi" w:hAnsiTheme="majorHAnsi" w:cs="Arial"/>
              <w:sz w:val="20"/>
              <w:szCs w:val="20"/>
            </w:rPr>
          </w:pPr>
          <w:r>
            <w:rPr>
              <w:rFonts w:asciiTheme="majorHAnsi" w:hAnsiTheme="majorHAnsi" w:cs="Arial"/>
              <w:sz w:val="20"/>
              <w:szCs w:val="20"/>
            </w:rPr>
            <w:t xml:space="preserve">LAW 4063 Hospitality Law:  </w:t>
          </w:r>
          <w:sdt>
            <w:sdtPr>
              <w:rPr>
                <w:rFonts w:asciiTheme="majorHAnsi" w:hAnsiTheme="majorHAnsi" w:cs="Arial"/>
                <w:sz w:val="20"/>
                <w:szCs w:val="20"/>
              </w:rPr>
              <w:id w:val="486757485"/>
              <w:placeholder>
                <w:docPart w:val="AD00EC17B6E847889BE58F22A4618E0D"/>
              </w:placeholder>
            </w:sdtPr>
            <w:sdtEndPr/>
            <w:sdtContent>
              <w:r w:rsidRPr="00EC6BFD">
                <w:rPr>
                  <w:rFonts w:asciiTheme="majorHAnsi" w:hAnsiTheme="majorHAnsi" w:cs="Arial"/>
                  <w:sz w:val="20"/>
                  <w:szCs w:val="20"/>
                </w:rPr>
                <w:t xml:space="preserve">A comprehensive study of the legal aspects of the hospitality industry with an emphasis on compliance and prevention of liabilities. </w:t>
              </w:r>
              <w:r>
                <w:rPr>
                  <w:rFonts w:asciiTheme="majorHAnsi" w:hAnsiTheme="majorHAnsi" w:cs="Arial"/>
                  <w:sz w:val="20"/>
                  <w:szCs w:val="20"/>
                </w:rPr>
                <w:br/>
                <w:t xml:space="preserve">ACCT 3063 Hospitality Accounting:  </w:t>
              </w:r>
              <w:sdt>
                <w:sdtPr>
                  <w:rPr>
                    <w:rFonts w:asciiTheme="majorHAnsi" w:hAnsiTheme="majorHAnsi" w:cs="Arial"/>
                    <w:sz w:val="20"/>
                    <w:szCs w:val="20"/>
                  </w:rPr>
                  <w:id w:val="-2062706256"/>
                  <w:placeholder>
                    <w:docPart w:val="877C5C7F086B4F3FB3AE19A6535DDA13"/>
                  </w:placeholder>
                </w:sdtPr>
                <w:sdtEndPr/>
                <w:sdtContent>
                  <w:r w:rsidRPr="00EC6BFD">
                    <w:rPr>
                      <w:rFonts w:asciiTheme="majorHAnsi" w:hAnsiTheme="majorHAnsi" w:cs="Arial"/>
                      <w:sz w:val="20"/>
                      <w:szCs w:val="20"/>
                    </w:rPr>
                    <w:t xml:space="preserve">The accounting principles, concepts, conventions, and information systems utilized in management decision making for the hospitality industry. Focus on internal control, cost control, budgeting, and analysis of financial data.  </w:t>
                  </w:r>
                </w:sdtContent>
              </w:sdt>
            </w:sdtContent>
          </w:sdt>
        </w:p>
        <w:p w:rsidR="009B5A22" w:rsidRDefault="00B90F54" w:rsidP="009B5A22">
          <w:pPr>
            <w:tabs>
              <w:tab w:val="left" w:pos="360"/>
              <w:tab w:val="left" w:pos="720"/>
            </w:tabs>
            <w:spacing w:after="0" w:line="240" w:lineRule="auto"/>
            <w:rPr>
              <w:rFonts w:asciiTheme="majorHAnsi" w:hAnsiTheme="majorHAnsi" w:cs="Arial"/>
              <w:sz w:val="20"/>
              <w:szCs w:val="20"/>
            </w:rPr>
          </w:pPr>
        </w:p>
        <w:permEnd w:id="1005746885"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687165976" w:edGrp="everyone" w:displacedByCustomXml="prev"/>
        <w:p w:rsidR="009B5A22" w:rsidRDefault="00EC6BF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program objective is to prepare graduates for careers in the hospitality industry through exploration, analysis and application of management, accounting, law and marketing specific to the hospitality industry.  </w:t>
          </w:r>
        </w:p>
        <w:permEnd w:id="687165976"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222444447" w:edGrp="everyone" w:displacedByCustomXml="prev"/>
        <w:p w:rsidR="00EC6BFD" w:rsidRDefault="00EC6BF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in this program should be able to demonstrate knowledge and skills in the following areas:</w:t>
          </w:r>
        </w:p>
        <w:p w:rsidR="00EC6BFD" w:rsidRPr="00EC6BFD" w:rsidRDefault="00EC6BFD" w:rsidP="00EC6BF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EC6BFD">
            <w:rPr>
              <w:rFonts w:asciiTheme="majorHAnsi" w:hAnsiTheme="majorHAnsi" w:cs="Arial"/>
              <w:sz w:val="20"/>
              <w:szCs w:val="20"/>
            </w:rPr>
            <w:t>Business Knowledge – both general and specific to this emphasis area</w:t>
          </w:r>
        </w:p>
        <w:p w:rsidR="00EC6BFD" w:rsidRPr="00EC6BFD" w:rsidRDefault="00EC6BFD" w:rsidP="00EC6BF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EC6BFD">
            <w:rPr>
              <w:rFonts w:asciiTheme="majorHAnsi" w:hAnsiTheme="majorHAnsi" w:cs="Arial"/>
              <w:sz w:val="20"/>
              <w:szCs w:val="20"/>
            </w:rPr>
            <w:t>Written and Oral Communication</w:t>
          </w:r>
        </w:p>
        <w:p w:rsidR="00EC6BFD" w:rsidRPr="00EC6BFD" w:rsidRDefault="00EC6BFD" w:rsidP="00EC6BF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EC6BFD">
            <w:rPr>
              <w:rFonts w:asciiTheme="majorHAnsi" w:hAnsiTheme="majorHAnsi" w:cs="Arial"/>
              <w:sz w:val="20"/>
              <w:szCs w:val="20"/>
            </w:rPr>
            <w:t xml:space="preserve">Technology Used Effectively </w:t>
          </w:r>
        </w:p>
        <w:p w:rsidR="00EC6BFD" w:rsidRPr="00EC6BFD" w:rsidRDefault="00EC6BFD" w:rsidP="00EC6BF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EC6BFD">
            <w:rPr>
              <w:rFonts w:asciiTheme="majorHAnsi" w:hAnsiTheme="majorHAnsi" w:cs="Arial"/>
              <w:sz w:val="20"/>
              <w:szCs w:val="20"/>
            </w:rPr>
            <w:t xml:space="preserve">Ethical Decision Making </w:t>
          </w:r>
        </w:p>
        <w:p w:rsidR="009B5A22" w:rsidRDefault="00EC6BF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5.</w:t>
          </w:r>
          <w:r>
            <w:rPr>
              <w:rFonts w:asciiTheme="majorHAnsi" w:hAnsiTheme="majorHAnsi" w:cs="Arial"/>
              <w:sz w:val="20"/>
              <w:szCs w:val="20"/>
            </w:rPr>
            <w:tab/>
            <w:t>Intercultural/Diversity Management</w:t>
          </w:r>
          <w:r w:rsidRPr="00EC6BFD">
            <w:rPr>
              <w:rFonts w:asciiTheme="majorHAnsi" w:hAnsiTheme="majorHAnsi" w:cs="Arial"/>
              <w:sz w:val="20"/>
              <w:szCs w:val="20"/>
            </w:rPr>
            <w:t xml:space="preserve"> </w:t>
          </w:r>
        </w:p>
        <w:permEnd w:id="222444447"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259813023" w:edGrp="everyone" w:displacedByCustomXml="prev"/>
        <w:p w:rsidR="009B5A22" w:rsidRDefault="00846CE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59813023"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1890192130" w:edGrp="everyone" w:displacedByCustomXml="prev"/>
        <w:p w:rsidR="009B5A22" w:rsidRDefault="00846CE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Mode of delivery will vary according to course and will include lecture, independent research, and internships.</w:t>
          </w:r>
        </w:p>
        <w:permEnd w:id="1890192130"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3FF3D67636D4912A30783E59891B211"/>
        </w:placeholder>
      </w:sdtPr>
      <w:sdtEndPr/>
      <w:sdtContent>
        <w:permStart w:id="111231980" w:edGrp="everyone" w:displacedByCustomXml="prev"/>
        <w:p w:rsidR="009B5A22" w:rsidRDefault="00846CE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11231980"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placeholder>
          <w:docPart w:val="4E719E5B837F4C9D9F0C1D52461210C5"/>
        </w:placeholder>
      </w:sdtPr>
      <w:sdtEndPr/>
      <w:sdtContent>
        <w:permStart w:id="1772237649" w:edGrp="everyone" w:displacedByCustomXml="prev"/>
        <w:p w:rsidR="009B5A22" w:rsidRDefault="00846CE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72237649"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sdtPr>
      <w:sdtEndPr/>
      <w:sdtContent>
        <w:permStart w:id="1271951289" w:edGrp="everyone" w:displacedByCustomXml="prev"/>
        <w:p w:rsidR="00DD53FB" w:rsidRPr="00DD53FB" w:rsidRDefault="00DD53FB" w:rsidP="00531BD2">
          <w:pPr>
            <w:tabs>
              <w:tab w:val="left" w:pos="360"/>
              <w:tab w:val="left" w:pos="720"/>
            </w:tabs>
            <w:spacing w:after="0" w:line="240" w:lineRule="auto"/>
            <w:rPr>
              <w:rFonts w:asciiTheme="majorHAnsi" w:hAnsiTheme="majorHAnsi" w:cs="Arial"/>
              <w:sz w:val="20"/>
              <w:szCs w:val="20"/>
            </w:rPr>
          </w:pPr>
          <w:r w:rsidRPr="00DD53FB">
            <w:rPr>
              <w:rFonts w:asciiTheme="majorHAnsi" w:hAnsiTheme="majorHAnsi" w:cs="Arial"/>
              <w:sz w:val="20"/>
              <w:szCs w:val="20"/>
            </w:rPr>
            <w:t>Hospitality Management Courses:  15 Hours</w:t>
          </w:r>
        </w:p>
        <w:p w:rsidR="00DD53FB" w:rsidRPr="00DD53FB" w:rsidRDefault="00DD53FB" w:rsidP="00DD53FB">
          <w:pPr>
            <w:tabs>
              <w:tab w:val="left" w:pos="360"/>
              <w:tab w:val="left" w:pos="720"/>
            </w:tabs>
            <w:spacing w:after="0" w:line="240" w:lineRule="auto"/>
            <w:rPr>
              <w:rFonts w:asciiTheme="majorHAnsi" w:hAnsiTheme="majorHAnsi" w:cs="Arial"/>
              <w:sz w:val="20"/>
              <w:szCs w:val="20"/>
            </w:rPr>
          </w:pPr>
          <w:r w:rsidRPr="00DD53FB">
            <w:rPr>
              <w:rFonts w:asciiTheme="majorHAnsi" w:hAnsiTheme="majorHAnsi" w:cs="Arial"/>
              <w:sz w:val="20"/>
              <w:szCs w:val="20"/>
            </w:rPr>
            <w:t xml:space="preserve">   ACCT </w:t>
          </w:r>
          <w:proofErr w:type="gramStart"/>
          <w:r w:rsidRPr="00DD53FB">
            <w:rPr>
              <w:rFonts w:asciiTheme="majorHAnsi" w:hAnsiTheme="majorHAnsi" w:cs="Arial"/>
              <w:sz w:val="20"/>
              <w:szCs w:val="20"/>
            </w:rPr>
            <w:t>3063  Hospitality</w:t>
          </w:r>
          <w:proofErr w:type="gramEnd"/>
          <w:r w:rsidRPr="00DD53FB">
            <w:rPr>
              <w:rFonts w:asciiTheme="majorHAnsi" w:hAnsiTheme="majorHAnsi" w:cs="Arial"/>
              <w:sz w:val="20"/>
              <w:szCs w:val="20"/>
            </w:rPr>
            <w:t xml:space="preserve"> Accounting (New Course)</w:t>
          </w:r>
        </w:p>
        <w:p w:rsidR="00DD53FB" w:rsidRPr="00DD53FB" w:rsidRDefault="00DD53FB" w:rsidP="00DD53FB">
          <w:pPr>
            <w:tabs>
              <w:tab w:val="left" w:pos="360"/>
              <w:tab w:val="left" w:pos="720"/>
            </w:tabs>
            <w:spacing w:after="0" w:line="240" w:lineRule="auto"/>
            <w:rPr>
              <w:rFonts w:asciiTheme="majorHAnsi" w:hAnsiTheme="majorHAnsi" w:cs="Arial"/>
              <w:sz w:val="20"/>
              <w:szCs w:val="20"/>
            </w:rPr>
          </w:pPr>
          <w:r w:rsidRPr="00DD53FB">
            <w:rPr>
              <w:rFonts w:asciiTheme="majorHAnsi" w:hAnsiTheme="majorHAnsi" w:cs="Arial"/>
              <w:sz w:val="20"/>
              <w:szCs w:val="20"/>
            </w:rPr>
            <w:t xml:space="preserve">   LAW 4063   Hospitality Law (New Course)</w:t>
          </w:r>
        </w:p>
        <w:p w:rsidR="00DD53FB" w:rsidRPr="00DD53FB" w:rsidRDefault="00DD53FB" w:rsidP="00DD53FB">
          <w:pPr>
            <w:tabs>
              <w:tab w:val="left" w:pos="360"/>
              <w:tab w:val="left" w:pos="720"/>
            </w:tabs>
            <w:spacing w:after="0" w:line="240" w:lineRule="auto"/>
            <w:rPr>
              <w:rFonts w:asciiTheme="majorHAnsi" w:hAnsiTheme="majorHAnsi" w:cs="Arial"/>
              <w:sz w:val="20"/>
              <w:szCs w:val="20"/>
            </w:rPr>
          </w:pPr>
          <w:r w:rsidRPr="00DD53FB">
            <w:rPr>
              <w:rFonts w:asciiTheme="majorHAnsi" w:hAnsiTheme="majorHAnsi" w:cs="Arial"/>
              <w:sz w:val="20"/>
              <w:szCs w:val="20"/>
            </w:rPr>
            <w:t xml:space="preserve">   MKTG 3033 Advertising &amp; Promotion </w:t>
          </w:r>
        </w:p>
        <w:p w:rsidR="00DD53FB" w:rsidRPr="00DD53FB" w:rsidRDefault="00DD53FB" w:rsidP="00DD53FB">
          <w:pPr>
            <w:tabs>
              <w:tab w:val="left" w:pos="360"/>
              <w:tab w:val="left" w:pos="720"/>
            </w:tabs>
            <w:spacing w:after="0" w:line="240" w:lineRule="auto"/>
            <w:rPr>
              <w:rFonts w:asciiTheme="majorHAnsi" w:hAnsiTheme="majorHAnsi" w:cs="Arial"/>
              <w:sz w:val="20"/>
              <w:szCs w:val="20"/>
            </w:rPr>
          </w:pPr>
          <w:r w:rsidRPr="00DD53FB">
            <w:rPr>
              <w:rFonts w:asciiTheme="majorHAnsi" w:hAnsiTheme="majorHAnsi" w:cs="Arial"/>
              <w:sz w:val="20"/>
              <w:szCs w:val="20"/>
            </w:rPr>
            <w:t xml:space="preserve">   MKTG </w:t>
          </w:r>
          <w:proofErr w:type="gramStart"/>
          <w:r w:rsidRPr="00DD53FB">
            <w:rPr>
              <w:rFonts w:asciiTheme="majorHAnsi" w:hAnsiTheme="majorHAnsi" w:cs="Arial"/>
              <w:sz w:val="20"/>
              <w:szCs w:val="20"/>
            </w:rPr>
            <w:t>4023  Services</w:t>
          </w:r>
          <w:proofErr w:type="gramEnd"/>
          <w:r w:rsidRPr="00DD53FB">
            <w:rPr>
              <w:rFonts w:asciiTheme="majorHAnsi" w:hAnsiTheme="majorHAnsi" w:cs="Arial"/>
              <w:sz w:val="20"/>
              <w:szCs w:val="20"/>
            </w:rPr>
            <w:t xml:space="preserve"> Marketing</w:t>
          </w:r>
        </w:p>
        <w:p w:rsidR="009B5A22" w:rsidRDefault="00DD53FB" w:rsidP="009B5A22">
          <w:pPr>
            <w:tabs>
              <w:tab w:val="left" w:pos="360"/>
              <w:tab w:val="left" w:pos="720"/>
            </w:tabs>
            <w:spacing w:after="0" w:line="240" w:lineRule="auto"/>
            <w:rPr>
              <w:rFonts w:asciiTheme="majorHAnsi" w:hAnsiTheme="majorHAnsi" w:cs="Arial"/>
              <w:sz w:val="20"/>
              <w:szCs w:val="20"/>
            </w:rPr>
          </w:pPr>
          <w:r w:rsidRPr="00DD53FB">
            <w:rPr>
              <w:rFonts w:asciiTheme="majorHAnsi" w:hAnsiTheme="majorHAnsi" w:cs="Arial"/>
              <w:sz w:val="20"/>
              <w:szCs w:val="20"/>
            </w:rPr>
            <w:t xml:space="preserve">   MGMT 4193</w:t>
          </w:r>
          <w:r w:rsidR="00607E40" w:rsidRPr="00607E40">
            <w:rPr>
              <w:rFonts w:asciiTheme="majorHAnsi" w:hAnsiTheme="majorHAnsi" w:cs="Arial"/>
              <w:sz w:val="20"/>
              <w:szCs w:val="20"/>
            </w:rPr>
            <w:t xml:space="preserve"> </w:t>
          </w:r>
          <w:r w:rsidR="00607E40">
            <w:rPr>
              <w:rFonts w:asciiTheme="majorHAnsi" w:hAnsiTheme="majorHAnsi" w:cs="Arial"/>
              <w:sz w:val="20"/>
              <w:szCs w:val="20"/>
            </w:rPr>
            <w:t xml:space="preserve">Management </w:t>
          </w:r>
          <w:r w:rsidR="00607E40" w:rsidRPr="00607E40">
            <w:rPr>
              <w:rFonts w:asciiTheme="majorHAnsi" w:hAnsiTheme="majorHAnsi" w:cs="Arial"/>
              <w:sz w:val="20"/>
              <w:szCs w:val="20"/>
            </w:rPr>
            <w:t xml:space="preserve">Internship </w:t>
          </w:r>
          <w:proofErr w:type="gramStart"/>
          <w:r w:rsidR="00607E40" w:rsidRPr="00607E40">
            <w:rPr>
              <w:rFonts w:asciiTheme="majorHAnsi" w:hAnsiTheme="majorHAnsi" w:cs="Arial"/>
              <w:sz w:val="20"/>
              <w:szCs w:val="20"/>
            </w:rPr>
            <w:t>OR  MKTG</w:t>
          </w:r>
          <w:proofErr w:type="gramEnd"/>
          <w:r w:rsidR="00607E40" w:rsidRPr="00607E40">
            <w:rPr>
              <w:rFonts w:asciiTheme="majorHAnsi" w:hAnsiTheme="majorHAnsi" w:cs="Arial"/>
              <w:sz w:val="20"/>
              <w:szCs w:val="20"/>
            </w:rPr>
            <w:t xml:space="preserve"> 4283 Marketing Internship</w:t>
          </w:r>
        </w:p>
        <w:permEnd w:id="1271951289"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sdtPr>
      <w:sdtEndPr/>
      <w:sdtContent>
        <w:permStart w:id="358950561" w:edGrp="everyone" w:displacedByCustomXml="prev"/>
        <w:p w:rsidR="009B5A22" w:rsidRDefault="005E21A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MKTG 3033 Advertising &amp; Promotion is currently offered only once a calendar year.  MKTG 4023 Services Marketing hasn’t been offered in several years because of marketing faculty demand by the MBA program.  MKTG 3023 Applied Research is offered during each term but is currently at maximum capacity and maximum number of sections due to demand for other courses.  Because of this demand and current faculty capacity, an additional faculty position in marketing is required for this emphasis area.  Additionally, because of a similar situation in management </w:t>
          </w:r>
          <w:r w:rsidR="00DF1D18">
            <w:rPr>
              <w:rFonts w:asciiTheme="majorHAnsi" w:hAnsiTheme="majorHAnsi" w:cs="Arial"/>
              <w:sz w:val="20"/>
              <w:szCs w:val="20"/>
            </w:rPr>
            <w:t>(</w:t>
          </w:r>
          <w:r>
            <w:rPr>
              <w:rFonts w:asciiTheme="majorHAnsi" w:hAnsiTheme="majorHAnsi" w:cs="Arial"/>
              <w:sz w:val="20"/>
              <w:szCs w:val="20"/>
            </w:rPr>
            <w:t xml:space="preserve">faculty at maximum number of sections offered for </w:t>
          </w:r>
          <w:r>
            <w:rPr>
              <w:rFonts w:asciiTheme="majorHAnsi" w:hAnsiTheme="majorHAnsi" w:cs="Arial"/>
              <w:sz w:val="20"/>
              <w:szCs w:val="20"/>
            </w:rPr>
            <w:lastRenderedPageBreak/>
            <w:t>these management courses</w:t>
          </w:r>
          <w:r w:rsidR="00DF1D18">
            <w:rPr>
              <w:rFonts w:asciiTheme="majorHAnsi" w:hAnsiTheme="majorHAnsi" w:cs="Arial"/>
              <w:sz w:val="20"/>
              <w:szCs w:val="20"/>
            </w:rPr>
            <w:t>)</w:t>
          </w:r>
          <w:r>
            <w:rPr>
              <w:rFonts w:asciiTheme="majorHAnsi" w:hAnsiTheme="majorHAnsi" w:cs="Arial"/>
              <w:sz w:val="20"/>
              <w:szCs w:val="20"/>
            </w:rPr>
            <w:t>, an additional faculty member i</w:t>
          </w:r>
          <w:r w:rsidR="00DF1D18">
            <w:rPr>
              <w:rFonts w:asciiTheme="majorHAnsi" w:hAnsiTheme="majorHAnsi" w:cs="Arial"/>
              <w:sz w:val="20"/>
              <w:szCs w:val="20"/>
            </w:rPr>
            <w:t>n</w:t>
          </w:r>
          <w:r>
            <w:rPr>
              <w:rFonts w:asciiTheme="majorHAnsi" w:hAnsiTheme="majorHAnsi" w:cs="Arial"/>
              <w:sz w:val="20"/>
              <w:szCs w:val="20"/>
            </w:rPr>
            <w:t xml:space="preserve"> management is needed.  At least one, if not both of these positions should have experience and connections with the hospitality industry, preferably on an international basis, to staff this program at an exceptional level of expertise to use as a recruiting tool for this program.  </w:t>
          </w:r>
        </w:p>
        <w:permEnd w:id="358950561"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1855091972" w:edGrp="everyone"/>
                <w:r w:rsidR="003B30D5" w:rsidRPr="002776C2">
                  <w:rPr>
                    <w:rStyle w:val="PlaceholderText"/>
                    <w:shd w:val="clear" w:color="auto" w:fill="D9D9D9" w:themeFill="background1" w:themeFillShade="D9"/>
                  </w:rPr>
                  <w:t>Enter date...</w:t>
                </w:r>
                <w:permEnd w:id="1855091972"/>
              </w:sdtContent>
            </w:sdt>
          </w:p>
          <w:p w:rsidR="00BF1AD3" w:rsidRDefault="00BF1AD3" w:rsidP="003B30D5">
            <w:pPr>
              <w:rPr>
                <w:rFonts w:asciiTheme="majorHAnsi" w:hAnsiTheme="majorHAnsi"/>
                <w:sz w:val="20"/>
                <w:szCs w:val="20"/>
              </w:rPr>
            </w:pPr>
          </w:p>
        </w:tc>
        <w:tc>
          <w:tcPr>
            <w:tcW w:w="5508" w:type="dxa"/>
            <w:vMerge w:val="restart"/>
          </w:tcPr>
          <w:p w:rsidR="00BF1AD3" w:rsidRDefault="00B90F54"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99170127"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99170127"/>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1111260887"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1260887"/>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2016377663" w:edGrp="everyone"/>
                <w:r w:rsidR="003B30D5" w:rsidRPr="002776C2">
                  <w:rPr>
                    <w:rStyle w:val="PlaceholderText"/>
                    <w:shd w:val="clear" w:color="auto" w:fill="D9D9D9" w:themeFill="background1" w:themeFillShade="D9"/>
                  </w:rPr>
                  <w:t>Enter date...</w:t>
                </w:r>
                <w:permEnd w:id="2016377663"/>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51" w:rsidRDefault="00F92751" w:rsidP="00AF3758">
      <w:pPr>
        <w:spacing w:after="0" w:line="240" w:lineRule="auto"/>
      </w:pPr>
      <w:r>
        <w:separator/>
      </w:r>
    </w:p>
  </w:endnote>
  <w:endnote w:type="continuationSeparator" w:id="0">
    <w:p w:rsidR="00F92751" w:rsidRDefault="00F927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51" w:rsidRDefault="00F92751" w:rsidP="00AF3758">
      <w:pPr>
        <w:spacing w:after="0" w:line="240" w:lineRule="auto"/>
      </w:pPr>
      <w:r>
        <w:separator/>
      </w:r>
    </w:p>
  </w:footnote>
  <w:footnote w:type="continuationSeparator" w:id="0">
    <w:p w:rsidR="00F92751" w:rsidRDefault="00F9275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1B71BC"/>
    <w:multiLevelType w:val="hybridMultilevel"/>
    <w:tmpl w:val="3AF4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0348"/>
    <w:rsid w:val="00081452"/>
    <w:rsid w:val="000D06F1"/>
    <w:rsid w:val="000D634E"/>
    <w:rsid w:val="000D7873"/>
    <w:rsid w:val="00103070"/>
    <w:rsid w:val="00151451"/>
    <w:rsid w:val="00167AB3"/>
    <w:rsid w:val="00185D67"/>
    <w:rsid w:val="001A5DD5"/>
    <w:rsid w:val="001D43DA"/>
    <w:rsid w:val="001D6A5E"/>
    <w:rsid w:val="00200027"/>
    <w:rsid w:val="00204D9D"/>
    <w:rsid w:val="00212A76"/>
    <w:rsid w:val="0022455D"/>
    <w:rsid w:val="002315B0"/>
    <w:rsid w:val="0025073F"/>
    <w:rsid w:val="00254447"/>
    <w:rsid w:val="00261ACE"/>
    <w:rsid w:val="00265C17"/>
    <w:rsid w:val="0029096F"/>
    <w:rsid w:val="0029136D"/>
    <w:rsid w:val="00362414"/>
    <w:rsid w:val="00374D72"/>
    <w:rsid w:val="00383F47"/>
    <w:rsid w:val="00384538"/>
    <w:rsid w:val="003B30D5"/>
    <w:rsid w:val="004072F1"/>
    <w:rsid w:val="00441A22"/>
    <w:rsid w:val="00473252"/>
    <w:rsid w:val="004865E2"/>
    <w:rsid w:val="00487771"/>
    <w:rsid w:val="004A7706"/>
    <w:rsid w:val="004B395C"/>
    <w:rsid w:val="004D6D45"/>
    <w:rsid w:val="004F3C87"/>
    <w:rsid w:val="00526B81"/>
    <w:rsid w:val="00573AD8"/>
    <w:rsid w:val="00584C22"/>
    <w:rsid w:val="005912D8"/>
    <w:rsid w:val="00592A95"/>
    <w:rsid w:val="005E21A3"/>
    <w:rsid w:val="005E22EE"/>
    <w:rsid w:val="005F0E7B"/>
    <w:rsid w:val="00607E40"/>
    <w:rsid w:val="006179CB"/>
    <w:rsid w:val="00636DB3"/>
    <w:rsid w:val="006657FB"/>
    <w:rsid w:val="00677A48"/>
    <w:rsid w:val="006A521F"/>
    <w:rsid w:val="006B495D"/>
    <w:rsid w:val="006B52C0"/>
    <w:rsid w:val="006D0246"/>
    <w:rsid w:val="006D507E"/>
    <w:rsid w:val="006E6117"/>
    <w:rsid w:val="006F7079"/>
    <w:rsid w:val="007002A1"/>
    <w:rsid w:val="00712045"/>
    <w:rsid w:val="0073025F"/>
    <w:rsid w:val="0073125A"/>
    <w:rsid w:val="00731559"/>
    <w:rsid w:val="00750AF6"/>
    <w:rsid w:val="00770FA6"/>
    <w:rsid w:val="007A06B9"/>
    <w:rsid w:val="007A14BA"/>
    <w:rsid w:val="00801650"/>
    <w:rsid w:val="00807303"/>
    <w:rsid w:val="0083170D"/>
    <w:rsid w:val="0084052B"/>
    <w:rsid w:val="00846CE0"/>
    <w:rsid w:val="008C703B"/>
    <w:rsid w:val="008E1B5F"/>
    <w:rsid w:val="008E6C1C"/>
    <w:rsid w:val="009136E6"/>
    <w:rsid w:val="0092555A"/>
    <w:rsid w:val="0095279E"/>
    <w:rsid w:val="009A38C8"/>
    <w:rsid w:val="009A529F"/>
    <w:rsid w:val="009B4884"/>
    <w:rsid w:val="009B5A22"/>
    <w:rsid w:val="00A01035"/>
    <w:rsid w:val="00A0329C"/>
    <w:rsid w:val="00A0421D"/>
    <w:rsid w:val="00A16BB1"/>
    <w:rsid w:val="00A21D9E"/>
    <w:rsid w:val="00A5089E"/>
    <w:rsid w:val="00A56D36"/>
    <w:rsid w:val="00A663EF"/>
    <w:rsid w:val="00AA3436"/>
    <w:rsid w:val="00AB5523"/>
    <w:rsid w:val="00AE5247"/>
    <w:rsid w:val="00AE640C"/>
    <w:rsid w:val="00AF3758"/>
    <w:rsid w:val="00AF3C6A"/>
    <w:rsid w:val="00B1628A"/>
    <w:rsid w:val="00B35368"/>
    <w:rsid w:val="00BD3C8B"/>
    <w:rsid w:val="00BE069E"/>
    <w:rsid w:val="00BF1AD3"/>
    <w:rsid w:val="00C10851"/>
    <w:rsid w:val="00C12816"/>
    <w:rsid w:val="00C20BC4"/>
    <w:rsid w:val="00C23CC7"/>
    <w:rsid w:val="00C334FF"/>
    <w:rsid w:val="00CB28CF"/>
    <w:rsid w:val="00D0686A"/>
    <w:rsid w:val="00D51205"/>
    <w:rsid w:val="00D57716"/>
    <w:rsid w:val="00D67AC4"/>
    <w:rsid w:val="00D84D23"/>
    <w:rsid w:val="00D979DD"/>
    <w:rsid w:val="00DA2EFE"/>
    <w:rsid w:val="00DC14BD"/>
    <w:rsid w:val="00DD53FB"/>
    <w:rsid w:val="00DF1D18"/>
    <w:rsid w:val="00E45868"/>
    <w:rsid w:val="00E63AE2"/>
    <w:rsid w:val="00E63EA6"/>
    <w:rsid w:val="00EC6970"/>
    <w:rsid w:val="00EC6BFD"/>
    <w:rsid w:val="00EE1658"/>
    <w:rsid w:val="00EF2A44"/>
    <w:rsid w:val="00EF76B9"/>
    <w:rsid w:val="00F36744"/>
    <w:rsid w:val="00F645B5"/>
    <w:rsid w:val="00F92751"/>
    <w:rsid w:val="00FB00D4"/>
    <w:rsid w:val="00FB642D"/>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table" w:customStyle="1" w:styleId="TableGrid1">
    <w:name w:val="Table Grid1"/>
    <w:basedOn w:val="TableNormal"/>
    <w:next w:val="TableGrid"/>
    <w:uiPriority w:val="39"/>
    <w:rsid w:val="00441A2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table" w:customStyle="1" w:styleId="TableGrid1">
    <w:name w:val="Table Grid1"/>
    <w:basedOn w:val="TableNormal"/>
    <w:next w:val="TableGrid"/>
    <w:uiPriority w:val="39"/>
    <w:rsid w:val="00441A22"/>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3761">
      <w:bodyDiv w:val="1"/>
      <w:marLeft w:val="0"/>
      <w:marRight w:val="0"/>
      <w:marTop w:val="0"/>
      <w:marBottom w:val="0"/>
      <w:divBdr>
        <w:top w:val="none" w:sz="0" w:space="0" w:color="auto"/>
        <w:left w:val="none" w:sz="0" w:space="0" w:color="auto"/>
        <w:bottom w:val="none" w:sz="0" w:space="0" w:color="auto"/>
        <w:right w:val="none" w:sz="0" w:space="0" w:color="auto"/>
      </w:divBdr>
    </w:div>
    <w:div w:id="487555042">
      <w:bodyDiv w:val="1"/>
      <w:marLeft w:val="0"/>
      <w:marRight w:val="0"/>
      <w:marTop w:val="0"/>
      <w:marBottom w:val="0"/>
      <w:divBdr>
        <w:top w:val="none" w:sz="0" w:space="0" w:color="auto"/>
        <w:left w:val="none" w:sz="0" w:space="0" w:color="auto"/>
        <w:bottom w:val="none" w:sz="0" w:space="0" w:color="auto"/>
        <w:right w:val="none" w:sz="0" w:space="0" w:color="auto"/>
      </w:divBdr>
    </w:div>
    <w:div w:id="784469473">
      <w:bodyDiv w:val="1"/>
      <w:marLeft w:val="0"/>
      <w:marRight w:val="0"/>
      <w:marTop w:val="0"/>
      <w:marBottom w:val="0"/>
      <w:divBdr>
        <w:top w:val="none" w:sz="0" w:space="0" w:color="auto"/>
        <w:left w:val="none" w:sz="0" w:space="0" w:color="auto"/>
        <w:bottom w:val="none" w:sz="0" w:space="0" w:color="auto"/>
        <w:right w:val="none" w:sz="0" w:space="0" w:color="auto"/>
      </w:divBdr>
      <w:divsChild>
        <w:div w:id="1136992803">
          <w:marLeft w:val="0"/>
          <w:marRight w:val="0"/>
          <w:marTop w:val="0"/>
          <w:marBottom w:val="0"/>
          <w:divBdr>
            <w:top w:val="none" w:sz="0" w:space="0" w:color="auto"/>
            <w:left w:val="none" w:sz="0" w:space="0" w:color="auto"/>
            <w:bottom w:val="none" w:sz="0" w:space="0" w:color="auto"/>
            <w:right w:val="none" w:sz="0" w:space="0" w:color="auto"/>
          </w:divBdr>
        </w:div>
      </w:divsChild>
    </w:div>
    <w:div w:id="20165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hour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a/registrar/students/" TargetMode="Externa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
      <w:docPartPr>
        <w:name w:val="19F274524BCA46C6A3AC69C7673B0670"/>
        <w:category>
          <w:name w:val="General"/>
          <w:gallery w:val="placeholder"/>
        </w:category>
        <w:types>
          <w:type w:val="bbPlcHdr"/>
        </w:types>
        <w:behaviors>
          <w:behavior w:val="content"/>
        </w:behaviors>
        <w:guid w:val="{E5908911-99A7-4455-BB74-7A1643B6EB99}"/>
      </w:docPartPr>
      <w:docPartBody>
        <w:p w:rsidR="000666BE" w:rsidRDefault="00DA2D16" w:rsidP="00DA2D16">
          <w:pPr>
            <w:pStyle w:val="19F274524BCA46C6A3AC69C7673B0670"/>
          </w:pPr>
          <w:r w:rsidRPr="006E6FEC">
            <w:rPr>
              <w:rStyle w:val="PlaceholderText"/>
              <w:shd w:val="clear" w:color="auto" w:fill="D9D9D9" w:themeFill="background1" w:themeFillShade="D9"/>
            </w:rPr>
            <w:t>Enter text...</w:t>
          </w:r>
        </w:p>
      </w:docPartBody>
    </w:docPart>
    <w:docPart>
      <w:docPartPr>
        <w:name w:val="53FF3D67636D4912A30783E59891B211"/>
        <w:category>
          <w:name w:val="General"/>
          <w:gallery w:val="placeholder"/>
        </w:category>
        <w:types>
          <w:type w:val="bbPlcHdr"/>
        </w:types>
        <w:behaviors>
          <w:behavior w:val="content"/>
        </w:behaviors>
        <w:guid w:val="{E997C6C9-5A4D-4496-9C81-2E10D791E7CB}"/>
      </w:docPartPr>
      <w:docPartBody>
        <w:p w:rsidR="000666BE" w:rsidRDefault="00DA2D16" w:rsidP="00DA2D16">
          <w:pPr>
            <w:pStyle w:val="53FF3D67636D4912A30783E59891B211"/>
          </w:pPr>
          <w:r w:rsidRPr="006E6FEC">
            <w:rPr>
              <w:rStyle w:val="PlaceholderText"/>
              <w:shd w:val="clear" w:color="auto" w:fill="D9D9D9" w:themeFill="background1" w:themeFillShade="D9"/>
            </w:rPr>
            <w:t>Enter text...</w:t>
          </w:r>
        </w:p>
      </w:docPartBody>
    </w:docPart>
    <w:docPart>
      <w:docPartPr>
        <w:name w:val="AD00EC17B6E847889BE58F22A4618E0D"/>
        <w:category>
          <w:name w:val="General"/>
          <w:gallery w:val="placeholder"/>
        </w:category>
        <w:types>
          <w:type w:val="bbPlcHdr"/>
        </w:types>
        <w:behaviors>
          <w:behavior w:val="content"/>
        </w:behaviors>
        <w:guid w:val="{A5569752-F2F8-42C5-976E-A65D085E8678}"/>
      </w:docPartPr>
      <w:docPartBody>
        <w:p w:rsidR="009E49E8" w:rsidRDefault="004C0D4E" w:rsidP="004C0D4E">
          <w:pPr>
            <w:pStyle w:val="AD00EC17B6E847889BE58F22A4618E0D"/>
          </w:pPr>
          <w:r>
            <w:rPr>
              <w:rStyle w:val="PlaceholderText"/>
              <w:shd w:val="clear" w:color="auto" w:fill="D9D9D9" w:themeFill="background1" w:themeFillShade="D9"/>
            </w:rPr>
            <w:t>Enter text...</w:t>
          </w:r>
        </w:p>
      </w:docPartBody>
    </w:docPart>
    <w:docPart>
      <w:docPartPr>
        <w:name w:val="877C5C7F086B4F3FB3AE19A6535DDA13"/>
        <w:category>
          <w:name w:val="General"/>
          <w:gallery w:val="placeholder"/>
        </w:category>
        <w:types>
          <w:type w:val="bbPlcHdr"/>
        </w:types>
        <w:behaviors>
          <w:behavior w:val="content"/>
        </w:behaviors>
        <w:guid w:val="{36E81B03-CDD5-42F5-ACB2-3ADF3A91C669}"/>
      </w:docPartPr>
      <w:docPartBody>
        <w:p w:rsidR="009E49E8" w:rsidRDefault="004C0D4E" w:rsidP="004C0D4E">
          <w:pPr>
            <w:pStyle w:val="877C5C7F086B4F3FB3AE19A6535DDA13"/>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0A2C0D"/>
    <w:rsid w:val="00134427"/>
    <w:rsid w:val="00161185"/>
    <w:rsid w:val="00222C88"/>
    <w:rsid w:val="003174A3"/>
    <w:rsid w:val="00391265"/>
    <w:rsid w:val="004C0D4E"/>
    <w:rsid w:val="004E1A75"/>
    <w:rsid w:val="00587536"/>
    <w:rsid w:val="005D5D2F"/>
    <w:rsid w:val="00623293"/>
    <w:rsid w:val="007709D7"/>
    <w:rsid w:val="00814DA8"/>
    <w:rsid w:val="00822EE1"/>
    <w:rsid w:val="009E49E8"/>
    <w:rsid w:val="00A23462"/>
    <w:rsid w:val="00A260D8"/>
    <w:rsid w:val="00AB0FD1"/>
    <w:rsid w:val="00AB7ECB"/>
    <w:rsid w:val="00AD5D56"/>
    <w:rsid w:val="00B2559E"/>
    <w:rsid w:val="00B46AFF"/>
    <w:rsid w:val="00BD1ED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D4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C45555F676DB4C1F8BB7CB8876DE945F">
    <w:name w:val="C45555F676DB4C1F8BB7CB8876DE945F"/>
    <w:rsid w:val="004C0D4E"/>
    <w:pPr>
      <w:spacing w:after="160" w:line="259" w:lineRule="auto"/>
    </w:pPr>
  </w:style>
  <w:style w:type="paragraph" w:customStyle="1" w:styleId="AD00EC17B6E847889BE58F22A4618E0D">
    <w:name w:val="AD00EC17B6E847889BE58F22A4618E0D"/>
    <w:rsid w:val="004C0D4E"/>
    <w:pPr>
      <w:spacing w:after="160" w:line="259" w:lineRule="auto"/>
    </w:pPr>
  </w:style>
  <w:style w:type="paragraph" w:customStyle="1" w:styleId="877C5C7F086B4F3FB3AE19A6535DDA13">
    <w:name w:val="877C5C7F086B4F3FB3AE19A6535DDA13"/>
    <w:rsid w:val="004C0D4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D4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C45555F676DB4C1F8BB7CB8876DE945F">
    <w:name w:val="C45555F676DB4C1F8BB7CB8876DE945F"/>
    <w:rsid w:val="004C0D4E"/>
    <w:pPr>
      <w:spacing w:after="160" w:line="259" w:lineRule="auto"/>
    </w:pPr>
  </w:style>
  <w:style w:type="paragraph" w:customStyle="1" w:styleId="AD00EC17B6E847889BE58F22A4618E0D">
    <w:name w:val="AD00EC17B6E847889BE58F22A4618E0D"/>
    <w:rsid w:val="004C0D4E"/>
    <w:pPr>
      <w:spacing w:after="160" w:line="259" w:lineRule="auto"/>
    </w:pPr>
  </w:style>
  <w:style w:type="paragraph" w:customStyle="1" w:styleId="877C5C7F086B4F3FB3AE19A6535DDA13">
    <w:name w:val="877C5C7F086B4F3FB3AE19A6535DDA13"/>
    <w:rsid w:val="004C0D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10608</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2014-02-10T14:24:00Z</dcterms:created>
  <dcterms:modified xsi:type="dcterms:W3CDTF">2014-02-10T14:24:00Z</dcterms:modified>
</cp:coreProperties>
</file>